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F8D" w:rsidRPr="00562E75" w:rsidRDefault="00E74C41" w:rsidP="001A7F8D">
      <w:pPr>
        <w:spacing w:after="0"/>
        <w:jc w:val="center"/>
        <w:rPr>
          <w:rFonts w:ascii="Times New Roman" w:hAnsi="Times New Roman" w:cs="B Zar" w:hint="cs"/>
          <w:b/>
          <w:bCs/>
          <w:sz w:val="28"/>
          <w:szCs w:val="28"/>
          <w:rtl/>
        </w:rPr>
      </w:pPr>
      <w:r>
        <w:rPr>
          <w:rFonts w:ascii="Times New Roman" w:hAnsi="Times New Roman" w:cs="B Zar" w:hint="cs"/>
          <w:b/>
          <w:bCs/>
          <w:noProof/>
          <w:sz w:val="28"/>
          <w:szCs w:val="28"/>
          <w:rtl/>
        </w:rPr>
        <w:pict>
          <v:shapetype id="_x0000_t202" coordsize="21600,21600" o:spt="202" path="m,l,21600r21600,l21600,xe">
            <v:stroke joinstyle="miter"/>
            <v:path gradientshapeok="t" o:connecttype="rect"/>
          </v:shapetype>
          <v:shape id="_x0000_s1026" type="#_x0000_t202" style="position:absolute;left:0;text-align:left;margin-left:-42pt;margin-top:-36pt;width:159.75pt;height:58.5pt;z-index:251658240" filled="f" stroked="f">
            <v:textbox>
              <w:txbxContent>
                <w:p w:rsidR="00E74C41" w:rsidRPr="00E74C41" w:rsidRDefault="00E74C41" w:rsidP="00E74C41">
                  <w:pPr>
                    <w:pStyle w:val="Header"/>
                    <w:jc w:val="right"/>
                    <w:rPr>
                      <w:rFonts w:cs="B Mitra" w:hint="cs"/>
                      <w:sz w:val="24"/>
                      <w:szCs w:val="24"/>
                      <w:rtl/>
                    </w:rPr>
                  </w:pPr>
                  <w:r w:rsidRPr="00E74C41">
                    <w:rPr>
                      <w:rFonts w:cs="B Mitra" w:hint="cs"/>
                      <w:sz w:val="24"/>
                      <w:szCs w:val="24"/>
                      <w:rtl/>
                    </w:rPr>
                    <w:t>*ابراهیم رضایی</w:t>
                  </w:r>
                </w:p>
                <w:p w:rsidR="00E74C41" w:rsidRPr="00E74C41" w:rsidRDefault="00E74C41" w:rsidP="00E74C41">
                  <w:pPr>
                    <w:pStyle w:val="Header"/>
                    <w:jc w:val="right"/>
                    <w:rPr>
                      <w:rFonts w:cs="B Mitra"/>
                      <w:sz w:val="24"/>
                      <w:szCs w:val="24"/>
                    </w:rPr>
                  </w:pPr>
                  <w:r w:rsidRPr="00E74C41">
                    <w:rPr>
                      <w:rFonts w:cs="B Mitra" w:hint="cs"/>
                      <w:sz w:val="24"/>
                      <w:szCs w:val="24"/>
                      <w:rtl/>
                    </w:rPr>
                    <w:t xml:space="preserve">                       **جعفر شانظری </w:t>
                  </w:r>
                </w:p>
                <w:p w:rsidR="00E74C41" w:rsidRDefault="00E74C41"/>
              </w:txbxContent>
            </v:textbox>
            <w10:wrap anchorx="page"/>
          </v:shape>
        </w:pict>
      </w:r>
    </w:p>
    <w:p w:rsidR="001A7F8D" w:rsidRDefault="00DA757D" w:rsidP="00DA757D">
      <w:pPr>
        <w:spacing w:after="0"/>
        <w:jc w:val="center"/>
        <w:rPr>
          <w:rFonts w:ascii="Times New Roman" w:hAnsi="Times New Roman" w:cs="B Zar"/>
          <w:b/>
          <w:bCs/>
          <w:sz w:val="32"/>
          <w:szCs w:val="32"/>
          <w:rtl/>
        </w:rPr>
      </w:pPr>
      <w:r>
        <w:rPr>
          <w:rFonts w:ascii="Times New Roman" w:hAnsi="Times New Roman" w:cs="B Zar" w:hint="cs"/>
          <w:b/>
          <w:bCs/>
          <w:sz w:val="32"/>
          <w:szCs w:val="32"/>
          <w:rtl/>
        </w:rPr>
        <w:t>تحلیل و نقد نگرش‌های</w:t>
      </w:r>
      <w:r>
        <w:rPr>
          <w:rFonts w:ascii="Times New Roman" w:hAnsi="Times New Roman" w:cs="B Zar"/>
          <w:b/>
          <w:bCs/>
          <w:sz w:val="32"/>
          <w:szCs w:val="32"/>
        </w:rPr>
        <w:t xml:space="preserve"> </w:t>
      </w:r>
      <w:r w:rsidR="001A7F8D">
        <w:rPr>
          <w:rFonts w:ascii="Times New Roman" w:hAnsi="Times New Roman" w:cs="B Zar" w:hint="cs"/>
          <w:b/>
          <w:bCs/>
          <w:sz w:val="32"/>
          <w:szCs w:val="32"/>
          <w:rtl/>
        </w:rPr>
        <w:t>اخلاقی در حوزة دین و اخلاق</w:t>
      </w:r>
    </w:p>
    <w:p w:rsidR="001A7F8D" w:rsidRDefault="001A7F8D" w:rsidP="001A7F8D">
      <w:pPr>
        <w:spacing w:after="0"/>
        <w:rPr>
          <w:rFonts w:ascii="Times New Roman" w:hAnsi="Times New Roman" w:cs="B Zar"/>
          <w:b/>
          <w:bCs/>
          <w:sz w:val="24"/>
          <w:szCs w:val="28"/>
          <w:rtl/>
        </w:rPr>
      </w:pPr>
    </w:p>
    <w:p w:rsidR="001A7F8D" w:rsidRDefault="001A7F8D" w:rsidP="001A7F8D">
      <w:pPr>
        <w:spacing w:after="0"/>
        <w:rPr>
          <w:rFonts w:ascii="Times New Roman" w:hAnsi="Times New Roman" w:cs="B Zar"/>
          <w:b/>
          <w:bCs/>
          <w:sz w:val="24"/>
          <w:szCs w:val="28"/>
          <w:rtl/>
        </w:rPr>
      </w:pPr>
    </w:p>
    <w:p w:rsidR="001A7F8D" w:rsidRDefault="001A7F8D" w:rsidP="001A7F8D">
      <w:pPr>
        <w:spacing w:after="0"/>
        <w:rPr>
          <w:rFonts w:ascii="Times New Roman" w:hAnsi="Times New Roman" w:cs="B Zar"/>
          <w:b/>
          <w:bCs/>
          <w:sz w:val="24"/>
          <w:szCs w:val="28"/>
          <w:rtl/>
        </w:rPr>
      </w:pPr>
    </w:p>
    <w:p w:rsidR="001A7F8D" w:rsidRDefault="001A7F8D" w:rsidP="001A7F8D">
      <w:pPr>
        <w:spacing w:after="0"/>
        <w:rPr>
          <w:rFonts w:ascii="Times New Roman" w:hAnsi="Times New Roman" w:cs="B Zar"/>
          <w:b/>
          <w:bCs/>
          <w:sz w:val="24"/>
          <w:szCs w:val="28"/>
          <w:rtl/>
        </w:rPr>
      </w:pPr>
      <w:r>
        <w:rPr>
          <w:rFonts w:ascii="Times New Roman" w:hAnsi="Times New Roman" w:cs="B Zar" w:hint="cs"/>
          <w:b/>
          <w:bCs/>
          <w:sz w:val="24"/>
          <w:szCs w:val="28"/>
          <w:rtl/>
        </w:rPr>
        <w:t>چکیده</w:t>
      </w:r>
    </w:p>
    <w:p w:rsidR="001A7F8D" w:rsidRDefault="001A7F8D" w:rsidP="00183655">
      <w:pPr>
        <w:spacing w:after="0"/>
        <w:jc w:val="both"/>
        <w:rPr>
          <w:rFonts w:ascii="Times New Roman" w:hAnsi="Times New Roman" w:cs="B Zar"/>
          <w:sz w:val="24"/>
          <w:szCs w:val="28"/>
          <w:rtl/>
        </w:rPr>
      </w:pPr>
      <w:r>
        <w:rPr>
          <w:rFonts w:ascii="Times New Roman" w:hAnsi="Times New Roman" w:cs="B Zar" w:hint="cs"/>
          <w:sz w:val="24"/>
          <w:szCs w:val="28"/>
          <w:rtl/>
        </w:rPr>
        <w:t xml:space="preserve">نوع نگرش آراء متکثّر </w:t>
      </w:r>
      <w:r w:rsidR="00DA757D">
        <w:rPr>
          <w:rFonts w:ascii="Times New Roman" w:hAnsi="Times New Roman" w:cs="B Zar" w:hint="cs"/>
          <w:sz w:val="24"/>
          <w:szCs w:val="28"/>
          <w:rtl/>
        </w:rPr>
        <w:t>در زمینة اخلاق</w:t>
      </w:r>
      <w:r>
        <w:rPr>
          <w:rFonts w:ascii="Times New Roman" w:hAnsi="Times New Roman" w:cs="B Zar" w:hint="cs"/>
          <w:sz w:val="24"/>
          <w:szCs w:val="28"/>
          <w:rtl/>
        </w:rPr>
        <w:t xml:space="preserve">، از حیث </w:t>
      </w:r>
      <w:r w:rsidR="00F74A06">
        <w:rPr>
          <w:rFonts w:ascii="Times New Roman" w:hAnsi="Times New Roman" w:cs="B Zar" w:hint="cs"/>
          <w:sz w:val="24"/>
          <w:szCs w:val="28"/>
          <w:rtl/>
        </w:rPr>
        <w:t>برون‌ذات</w:t>
      </w:r>
      <w:r>
        <w:rPr>
          <w:rFonts w:ascii="Times New Roman" w:hAnsi="Times New Roman" w:cs="B Zar" w:hint="cs"/>
          <w:sz w:val="24"/>
          <w:szCs w:val="28"/>
          <w:rtl/>
        </w:rPr>
        <w:t xml:space="preserve"> (</w:t>
      </w:r>
      <w:r>
        <w:rPr>
          <w:rFonts w:ascii="Times New Roman" w:hAnsi="Times New Roman" w:cs="B Zar" w:hint="cs"/>
          <w:i/>
          <w:iCs/>
          <w:sz w:val="24"/>
          <w:szCs w:val="28"/>
          <w:rtl/>
        </w:rPr>
        <w:t>سوبژکتیو</w:t>
      </w:r>
      <w:r>
        <w:rPr>
          <w:rFonts w:ascii="Times New Roman" w:hAnsi="Times New Roman" w:cs="B Zar" w:hint="cs"/>
          <w:sz w:val="24"/>
          <w:szCs w:val="28"/>
          <w:rtl/>
        </w:rPr>
        <w:t xml:space="preserve">) یا </w:t>
      </w:r>
      <w:r w:rsidR="00F74A06">
        <w:rPr>
          <w:rFonts w:ascii="Times New Roman" w:hAnsi="Times New Roman" w:cs="B Zar" w:hint="cs"/>
          <w:sz w:val="24"/>
          <w:szCs w:val="28"/>
          <w:rtl/>
        </w:rPr>
        <w:t>درون‌ذات</w:t>
      </w:r>
      <w:r>
        <w:rPr>
          <w:rFonts w:ascii="Times New Roman" w:hAnsi="Times New Roman" w:cs="B Zar" w:hint="cs"/>
          <w:sz w:val="24"/>
          <w:szCs w:val="28"/>
          <w:rtl/>
        </w:rPr>
        <w:t xml:space="preserve"> (</w:t>
      </w:r>
      <w:r>
        <w:rPr>
          <w:rFonts w:ascii="Times New Roman" w:hAnsi="Times New Roman" w:cs="B Zar" w:hint="cs"/>
          <w:i/>
          <w:iCs/>
          <w:sz w:val="24"/>
          <w:szCs w:val="28"/>
          <w:rtl/>
        </w:rPr>
        <w:t>ابژکتیو</w:t>
      </w:r>
      <w:r>
        <w:rPr>
          <w:rFonts w:ascii="Times New Roman" w:hAnsi="Times New Roman" w:cs="B Zar" w:hint="cs"/>
          <w:sz w:val="24"/>
          <w:szCs w:val="28"/>
          <w:rtl/>
        </w:rPr>
        <w:t xml:space="preserve">) بودن، به </w:t>
      </w:r>
      <w:r w:rsidR="00DA757D">
        <w:rPr>
          <w:rFonts w:ascii="Times New Roman" w:hAnsi="Times New Roman" w:cs="B Zar" w:hint="cs"/>
          <w:sz w:val="24"/>
          <w:szCs w:val="28"/>
          <w:rtl/>
        </w:rPr>
        <w:t>دو</w:t>
      </w:r>
      <w:r>
        <w:rPr>
          <w:rFonts w:ascii="Times New Roman" w:hAnsi="Times New Roman" w:cs="B Zar" w:hint="cs"/>
          <w:sz w:val="24"/>
          <w:szCs w:val="28"/>
          <w:rtl/>
        </w:rPr>
        <w:t xml:space="preserve"> دسته کلّی تقسیم </w:t>
      </w:r>
      <w:r w:rsidR="00DA757D">
        <w:rPr>
          <w:rFonts w:ascii="Times New Roman" w:hAnsi="Times New Roman" w:cs="B Zar" w:hint="cs"/>
          <w:sz w:val="24"/>
          <w:szCs w:val="28"/>
          <w:rtl/>
        </w:rPr>
        <w:t>می‌گردد</w:t>
      </w:r>
      <w:r>
        <w:rPr>
          <w:rFonts w:ascii="Times New Roman" w:hAnsi="Times New Roman" w:cs="B Zar" w:hint="cs"/>
          <w:sz w:val="24"/>
          <w:szCs w:val="28"/>
          <w:rtl/>
        </w:rPr>
        <w:t xml:space="preserve">. هر یک از این </w:t>
      </w:r>
      <w:r w:rsidR="00DA757D">
        <w:rPr>
          <w:rFonts w:ascii="Times New Roman" w:hAnsi="Times New Roman" w:cs="B Zar" w:hint="cs"/>
          <w:sz w:val="24"/>
          <w:szCs w:val="28"/>
          <w:rtl/>
        </w:rPr>
        <w:t>دو</w:t>
      </w:r>
      <w:r>
        <w:rPr>
          <w:rFonts w:ascii="Times New Roman" w:hAnsi="Times New Roman" w:cs="B Zar" w:hint="cs"/>
          <w:sz w:val="24"/>
          <w:szCs w:val="28"/>
          <w:rtl/>
        </w:rPr>
        <w:t xml:space="preserve"> دسته نیز به نوبة خود، به سه شاخة مثبت، منفی و معتدل منشعب می</w:t>
      </w:r>
      <w:r>
        <w:rPr>
          <w:rFonts w:ascii="Times New Roman" w:hAnsi="Times New Roman" w:cs="B Zar" w:hint="cs"/>
          <w:sz w:val="24"/>
          <w:szCs w:val="28"/>
          <w:rtl/>
        </w:rPr>
        <w:softHyphen/>
        <w:t>شود. برخی از این آراء، به سه موضوع اساسی</w:t>
      </w:r>
      <w:r w:rsidR="00DA757D">
        <w:rPr>
          <w:rFonts w:ascii="Times New Roman" w:hAnsi="Times New Roman" w:cs="B Zar" w:hint="cs"/>
          <w:sz w:val="24"/>
          <w:szCs w:val="28"/>
          <w:rtl/>
        </w:rPr>
        <w:t xml:space="preserve"> تفکّر</w:t>
      </w:r>
      <w:r>
        <w:rPr>
          <w:rFonts w:ascii="Times New Roman" w:hAnsi="Times New Roman" w:cs="B Zar" w:hint="cs"/>
          <w:sz w:val="24"/>
          <w:szCs w:val="28"/>
          <w:rtl/>
        </w:rPr>
        <w:t>، یعنی خدا، انسان و طبیعت، اهتمام لایقی نشان نمی</w:t>
      </w:r>
      <w:r>
        <w:rPr>
          <w:rFonts w:ascii="Times New Roman" w:hAnsi="Times New Roman" w:cs="B Zar" w:hint="cs"/>
          <w:sz w:val="24"/>
          <w:szCs w:val="28"/>
          <w:rtl/>
        </w:rPr>
        <w:softHyphen/>
        <w:t>دهند. بنابراین، خود به خود از جرگة تفکّر فلسفی خارج و به حوزة سفسطه سپرده  می</w:t>
      </w:r>
      <w:r>
        <w:rPr>
          <w:rFonts w:ascii="Times New Roman" w:hAnsi="Times New Roman" w:cs="B Zar" w:hint="cs"/>
          <w:sz w:val="24"/>
          <w:szCs w:val="28"/>
          <w:rtl/>
        </w:rPr>
        <w:softHyphen/>
        <w:t>شوند. امّا اغلب این آراء، هر یک وجهی از وجوه اخلاق جامع را مطرح نموده</w:t>
      </w:r>
      <w:r>
        <w:rPr>
          <w:rFonts w:ascii="Times New Roman" w:hAnsi="Times New Roman" w:cs="B Zar" w:hint="cs"/>
          <w:sz w:val="24"/>
          <w:szCs w:val="28"/>
          <w:rtl/>
        </w:rPr>
        <w:softHyphen/>
        <w:t xml:space="preserve">اند. در حوزة </w:t>
      </w:r>
      <w:r w:rsidR="00FF681C">
        <w:rPr>
          <w:rFonts w:ascii="Times New Roman" w:hAnsi="Times New Roman" w:cs="B Zar" w:hint="cs"/>
          <w:sz w:val="24"/>
          <w:szCs w:val="28"/>
          <w:rtl/>
        </w:rPr>
        <w:t>تفکّر شیعی</w:t>
      </w:r>
      <w:r>
        <w:rPr>
          <w:rFonts w:ascii="Times New Roman" w:hAnsi="Times New Roman" w:cs="B Zar" w:hint="cs"/>
          <w:sz w:val="24"/>
          <w:szCs w:val="28"/>
          <w:rtl/>
        </w:rPr>
        <w:t xml:space="preserve"> که </w:t>
      </w:r>
      <w:r w:rsidR="00FF681C">
        <w:rPr>
          <w:rFonts w:ascii="Times New Roman" w:hAnsi="Times New Roman" w:cs="B Zar" w:hint="cs"/>
          <w:sz w:val="24"/>
          <w:szCs w:val="28"/>
          <w:rtl/>
        </w:rPr>
        <w:t>تفکّر</w:t>
      </w:r>
      <w:r>
        <w:rPr>
          <w:rFonts w:ascii="Times New Roman" w:hAnsi="Times New Roman" w:cs="B Zar" w:hint="cs"/>
          <w:sz w:val="24"/>
          <w:szCs w:val="28"/>
          <w:rtl/>
        </w:rPr>
        <w:t xml:space="preserve"> جامع‌نگر و فراگیر است، عناصر </w:t>
      </w:r>
      <w:r w:rsidR="00F74A06">
        <w:rPr>
          <w:rFonts w:ascii="Times New Roman" w:hAnsi="Times New Roman" w:cs="B Zar" w:hint="cs"/>
          <w:sz w:val="24"/>
          <w:szCs w:val="28"/>
          <w:rtl/>
        </w:rPr>
        <w:t>برون‌ذات</w:t>
      </w:r>
      <w:r>
        <w:rPr>
          <w:rFonts w:ascii="Times New Roman" w:hAnsi="Times New Roman" w:cs="B Zar" w:hint="cs"/>
          <w:sz w:val="24"/>
          <w:szCs w:val="28"/>
          <w:rtl/>
        </w:rPr>
        <w:t xml:space="preserve"> و وجودی، به همراه مؤلّفه</w:t>
      </w:r>
      <w:r>
        <w:rPr>
          <w:rFonts w:ascii="Times New Roman" w:hAnsi="Times New Roman" w:cs="B Zar" w:hint="cs"/>
          <w:sz w:val="24"/>
          <w:szCs w:val="28"/>
          <w:rtl/>
        </w:rPr>
        <w:softHyphen/>
        <w:t xml:space="preserve">های </w:t>
      </w:r>
      <w:r w:rsidR="00F74A06">
        <w:rPr>
          <w:rFonts w:ascii="Times New Roman" w:hAnsi="Times New Roman" w:cs="B Zar" w:hint="cs"/>
          <w:sz w:val="24"/>
          <w:szCs w:val="28"/>
          <w:rtl/>
        </w:rPr>
        <w:t>درون‌ذات</w:t>
      </w:r>
      <w:r>
        <w:rPr>
          <w:rFonts w:ascii="Times New Roman" w:hAnsi="Times New Roman" w:cs="B Zar" w:hint="cs"/>
          <w:sz w:val="24"/>
          <w:szCs w:val="28"/>
          <w:rtl/>
        </w:rPr>
        <w:t xml:space="preserve"> و معرفتی، تکلیفی خاصّ از فرد مؤمن طلب می</w:t>
      </w:r>
      <w:r>
        <w:rPr>
          <w:rFonts w:ascii="Times New Roman" w:hAnsi="Times New Roman" w:cs="B Zar" w:hint="cs"/>
          <w:sz w:val="24"/>
          <w:szCs w:val="28"/>
          <w:rtl/>
        </w:rPr>
        <w:softHyphen/>
        <w:t xml:space="preserve">نماید که اخلاق ویژة این </w:t>
      </w:r>
      <w:r w:rsidR="00FF681C">
        <w:rPr>
          <w:rFonts w:ascii="Times New Roman" w:hAnsi="Times New Roman" w:cs="B Zar" w:hint="cs"/>
          <w:sz w:val="24"/>
          <w:szCs w:val="28"/>
          <w:rtl/>
        </w:rPr>
        <w:t>روش تفکّر</w:t>
      </w:r>
      <w:r>
        <w:rPr>
          <w:rFonts w:ascii="Times New Roman" w:hAnsi="Times New Roman" w:cs="B Zar" w:hint="cs"/>
          <w:sz w:val="24"/>
          <w:szCs w:val="28"/>
          <w:rtl/>
        </w:rPr>
        <w:t xml:space="preserve"> الهی را تشکیل می</w:t>
      </w:r>
      <w:r>
        <w:rPr>
          <w:rFonts w:ascii="Times New Roman" w:hAnsi="Times New Roman" w:cs="B Zar" w:hint="cs"/>
          <w:sz w:val="24"/>
          <w:szCs w:val="28"/>
          <w:rtl/>
        </w:rPr>
        <w:softHyphen/>
        <w:t>دهد.</w:t>
      </w:r>
    </w:p>
    <w:p w:rsidR="001A7F8D" w:rsidRDefault="001A7F8D" w:rsidP="001A7F8D">
      <w:pPr>
        <w:spacing w:after="0"/>
        <w:jc w:val="both"/>
        <w:rPr>
          <w:rFonts w:ascii="Times New Roman" w:hAnsi="Times New Roman" w:cs="B Zar"/>
          <w:sz w:val="24"/>
          <w:szCs w:val="28"/>
          <w:rtl/>
        </w:rPr>
      </w:pPr>
    </w:p>
    <w:p w:rsidR="001A7F8D" w:rsidRDefault="001A7F8D" w:rsidP="00DA757D">
      <w:pPr>
        <w:spacing w:after="0"/>
        <w:jc w:val="both"/>
        <w:rPr>
          <w:rFonts w:ascii="Times New Roman" w:hAnsi="Times New Roman" w:cs="B Zar"/>
          <w:b/>
          <w:bCs/>
          <w:sz w:val="24"/>
          <w:szCs w:val="28"/>
          <w:rtl/>
        </w:rPr>
      </w:pPr>
      <w:r>
        <w:rPr>
          <w:rFonts w:ascii="Times New Roman" w:hAnsi="Times New Roman" w:cs="B Zar" w:hint="cs"/>
          <w:b/>
          <w:bCs/>
          <w:sz w:val="24"/>
          <w:szCs w:val="28"/>
          <w:rtl/>
        </w:rPr>
        <w:t xml:space="preserve">واژگان کلیدی: </w:t>
      </w:r>
      <w:r w:rsidR="00F74A06">
        <w:rPr>
          <w:rFonts w:ascii="Times New Roman" w:hAnsi="Times New Roman" w:cs="B Zar" w:hint="cs"/>
          <w:sz w:val="24"/>
          <w:szCs w:val="28"/>
          <w:rtl/>
        </w:rPr>
        <w:t>درون‌ذات</w:t>
      </w:r>
      <w:r>
        <w:rPr>
          <w:rFonts w:ascii="Times New Roman" w:hAnsi="Times New Roman" w:cs="B Zar" w:hint="cs"/>
          <w:sz w:val="24"/>
          <w:szCs w:val="28"/>
          <w:rtl/>
        </w:rPr>
        <w:t xml:space="preserve">، </w:t>
      </w:r>
      <w:r w:rsidR="00F74A06">
        <w:rPr>
          <w:rFonts w:ascii="Times New Roman" w:hAnsi="Times New Roman" w:cs="B Zar" w:hint="cs"/>
          <w:sz w:val="24"/>
          <w:szCs w:val="28"/>
          <w:rtl/>
        </w:rPr>
        <w:t>برون‌ذات</w:t>
      </w:r>
      <w:r w:rsidR="00DA757D">
        <w:rPr>
          <w:rFonts w:ascii="Times New Roman" w:hAnsi="Times New Roman" w:cs="B Zar" w:hint="cs"/>
          <w:sz w:val="24"/>
          <w:szCs w:val="28"/>
          <w:rtl/>
        </w:rPr>
        <w:t>، خدا، انسان، طبیعت، نفس</w:t>
      </w:r>
      <w:r>
        <w:rPr>
          <w:rFonts w:ascii="Times New Roman" w:hAnsi="Times New Roman" w:cs="B Zar" w:hint="cs"/>
          <w:sz w:val="24"/>
          <w:szCs w:val="28"/>
          <w:rtl/>
        </w:rPr>
        <w:t>، فضیلت، رذیلت، نور، لطف.</w:t>
      </w:r>
    </w:p>
    <w:p w:rsidR="001A7F8D" w:rsidRDefault="001A7F8D" w:rsidP="001A7F8D">
      <w:pPr>
        <w:spacing w:after="0"/>
        <w:rPr>
          <w:rFonts w:ascii="Times New Roman" w:hAnsi="Times New Roman" w:cs="B Zar"/>
          <w:b/>
          <w:bCs/>
          <w:sz w:val="24"/>
          <w:szCs w:val="28"/>
          <w:rtl/>
        </w:rPr>
      </w:pPr>
    </w:p>
    <w:p w:rsidR="001A7F8D" w:rsidRDefault="001A7F8D" w:rsidP="001A7F8D">
      <w:pPr>
        <w:spacing w:after="0"/>
        <w:rPr>
          <w:rFonts w:ascii="Times New Roman" w:hAnsi="Times New Roman" w:cs="B Zar"/>
          <w:b/>
          <w:bCs/>
          <w:sz w:val="24"/>
          <w:szCs w:val="28"/>
          <w:rtl/>
        </w:rPr>
      </w:pPr>
    </w:p>
    <w:p w:rsidR="001A7F8D" w:rsidRDefault="001A7F8D" w:rsidP="001A7F8D">
      <w:pPr>
        <w:spacing w:after="0"/>
        <w:rPr>
          <w:rFonts w:ascii="Times New Roman" w:hAnsi="Times New Roman" w:cs="B Zar"/>
          <w:b/>
          <w:bCs/>
          <w:sz w:val="24"/>
          <w:szCs w:val="28"/>
          <w:rtl/>
        </w:rPr>
      </w:pPr>
    </w:p>
    <w:p w:rsidR="001A7F8D" w:rsidRDefault="001A7F8D" w:rsidP="001A7F8D">
      <w:pPr>
        <w:spacing w:after="0"/>
        <w:rPr>
          <w:rFonts w:ascii="Times New Roman" w:hAnsi="Times New Roman" w:cs="B Zar"/>
          <w:b/>
          <w:bCs/>
          <w:sz w:val="24"/>
          <w:szCs w:val="28"/>
          <w:rtl/>
        </w:rPr>
      </w:pPr>
    </w:p>
    <w:p w:rsidR="001A7F8D" w:rsidRDefault="00E74C41" w:rsidP="001A7F8D">
      <w:pPr>
        <w:bidi w:val="0"/>
        <w:rPr>
          <w:rFonts w:ascii="Times New Roman" w:hAnsi="Times New Roman" w:cs="B Zar"/>
          <w:b/>
          <w:bCs/>
          <w:sz w:val="24"/>
          <w:szCs w:val="28"/>
          <w:rtl/>
        </w:rPr>
      </w:pPr>
      <w:r>
        <w:rPr>
          <w:rFonts w:ascii="Times New Roman" w:hAnsi="Times New Roman" w:cs="B Zar" w:hint="cs"/>
          <w:b/>
          <w:bCs/>
          <w:noProof/>
          <w:sz w:val="24"/>
          <w:szCs w:val="28"/>
          <w:rtl/>
        </w:rPr>
        <w:pict>
          <v:shapetype id="_x0000_t32" coordsize="21600,21600" o:spt="32" o:oned="t" path="m,l21600,21600e" filled="f">
            <v:path arrowok="t" fillok="f" o:connecttype="none"/>
            <o:lock v:ext="edit" shapetype="t"/>
          </v:shapetype>
          <v:shape id="_x0000_s1028" type="#_x0000_t32" style="position:absolute;margin-left:102pt;margin-top:166.85pt;width:391.5pt;height:0;flip:x;z-index:251660288" o:connectortype="straight">
            <w10:wrap anchorx="page"/>
          </v:shape>
        </w:pict>
      </w:r>
      <w:r>
        <w:rPr>
          <w:rFonts w:ascii="Times New Roman" w:hAnsi="Times New Roman" w:cs="B Zar" w:hint="cs"/>
          <w:b/>
          <w:bCs/>
          <w:noProof/>
          <w:sz w:val="24"/>
          <w:szCs w:val="28"/>
          <w:rtl/>
        </w:rPr>
        <w:pict>
          <v:shape id="_x0000_s1027" type="#_x0000_t202" style="position:absolute;margin-left:-12pt;margin-top:175.05pt;width:505.5pt;height:66.75pt;z-index:251659264" filled="f" stroked="f">
            <v:textbox>
              <w:txbxContent>
                <w:p w:rsidR="00E74C41" w:rsidRPr="00E74C41" w:rsidRDefault="00E74C41" w:rsidP="00E74C41">
                  <w:pPr>
                    <w:pStyle w:val="Header"/>
                    <w:rPr>
                      <w:rFonts w:cs="B Mitra" w:hint="cs"/>
                      <w:sz w:val="24"/>
                      <w:szCs w:val="24"/>
                      <w:rtl/>
                    </w:rPr>
                  </w:pPr>
                  <w:r w:rsidRPr="00E74C41">
                    <w:rPr>
                      <w:rFonts w:cs="B Mitra" w:hint="cs"/>
                      <w:sz w:val="24"/>
                      <w:szCs w:val="24"/>
                      <w:rtl/>
                    </w:rPr>
                    <w:t>*</w:t>
                  </w:r>
                  <w:r>
                    <w:rPr>
                      <w:rFonts w:cs="B Mitra" w:hint="cs"/>
                      <w:sz w:val="24"/>
                      <w:szCs w:val="24"/>
                      <w:rtl/>
                    </w:rPr>
                    <w:t>استادیار گروه معارف قرآن و اهل البیت دانشگاه اصفهان</w:t>
                  </w:r>
                </w:p>
                <w:p w:rsidR="00E74C41" w:rsidRPr="00E74C41" w:rsidRDefault="00E74C41" w:rsidP="00E74C41">
                  <w:pPr>
                    <w:pStyle w:val="Header"/>
                    <w:rPr>
                      <w:rFonts w:cs="B Mitra"/>
                      <w:sz w:val="24"/>
                      <w:szCs w:val="24"/>
                    </w:rPr>
                  </w:pPr>
                  <w:r w:rsidRPr="00E74C41">
                    <w:rPr>
                      <w:rFonts w:cs="B Mitra" w:hint="cs"/>
                      <w:sz w:val="24"/>
                      <w:szCs w:val="24"/>
                      <w:rtl/>
                    </w:rPr>
                    <w:t>**</w:t>
                  </w:r>
                  <w:r>
                    <w:rPr>
                      <w:rFonts w:cs="B Mitra" w:hint="cs"/>
                      <w:sz w:val="24"/>
                      <w:szCs w:val="24"/>
                      <w:rtl/>
                    </w:rPr>
                    <w:t>دانشیار گروه فلسفه و کلام دانشگاه اصفهان</w:t>
                  </w:r>
                  <w:bookmarkStart w:id="0" w:name="_GoBack"/>
                  <w:bookmarkEnd w:id="0"/>
                  <w:r w:rsidRPr="00E74C41">
                    <w:rPr>
                      <w:rFonts w:cs="B Mitra" w:hint="cs"/>
                      <w:sz w:val="24"/>
                      <w:szCs w:val="24"/>
                      <w:rtl/>
                    </w:rPr>
                    <w:t xml:space="preserve"> </w:t>
                  </w:r>
                </w:p>
                <w:p w:rsidR="00E74C41" w:rsidRDefault="00E74C41" w:rsidP="00E74C41"/>
              </w:txbxContent>
            </v:textbox>
            <w10:wrap anchorx="page"/>
          </v:shape>
        </w:pict>
      </w:r>
      <w:r w:rsidR="001A7F8D">
        <w:rPr>
          <w:rFonts w:ascii="Times New Roman" w:hAnsi="Times New Roman" w:cs="B Zar" w:hint="cs"/>
          <w:b/>
          <w:bCs/>
          <w:sz w:val="24"/>
          <w:szCs w:val="28"/>
          <w:rtl/>
        </w:rPr>
        <w:br w:type="page"/>
      </w:r>
    </w:p>
    <w:p w:rsidR="001A7F8D" w:rsidRDefault="001A7F8D" w:rsidP="001A7F8D">
      <w:pPr>
        <w:spacing w:after="0"/>
        <w:rPr>
          <w:rFonts w:ascii="Times New Roman" w:hAnsi="Times New Roman" w:cs="B Zar"/>
          <w:b/>
          <w:bCs/>
          <w:sz w:val="24"/>
          <w:szCs w:val="28"/>
          <w:rtl/>
        </w:rPr>
      </w:pPr>
      <w:r>
        <w:rPr>
          <w:rFonts w:ascii="Times New Roman" w:hAnsi="Times New Roman" w:cs="B Zar" w:hint="cs"/>
          <w:b/>
          <w:bCs/>
          <w:sz w:val="24"/>
          <w:szCs w:val="28"/>
          <w:rtl/>
        </w:rPr>
        <w:lastRenderedPageBreak/>
        <w:t>مقدمه</w:t>
      </w:r>
    </w:p>
    <w:p w:rsidR="001A7F8D" w:rsidRDefault="001A7F8D" w:rsidP="000C72DE">
      <w:pPr>
        <w:spacing w:after="0"/>
        <w:jc w:val="lowKashida"/>
        <w:rPr>
          <w:rFonts w:ascii="Times New Roman" w:hAnsi="Times New Roman" w:cs="B Zar"/>
          <w:sz w:val="24"/>
          <w:szCs w:val="28"/>
          <w:rtl/>
        </w:rPr>
      </w:pPr>
      <w:r>
        <w:rPr>
          <w:rFonts w:ascii="Times New Roman" w:hAnsi="Times New Roman" w:cs="B Zar" w:hint="cs"/>
          <w:sz w:val="24"/>
          <w:szCs w:val="28"/>
          <w:rtl/>
        </w:rPr>
        <w:t>هر فیلسوفی در طول تاریخ، همراه با ارائة یک دستگاه فلسفی نظری، بخش مهمّی از کار خود را به عقل عملی و به طور خاص، به مبحث اخلاق اختصاص داده است. علاوه بر این، اندیشمندانی در ادوار اخیر ظهور کرده</w:t>
      </w:r>
      <w:r>
        <w:rPr>
          <w:rFonts w:ascii="Times New Roman" w:hAnsi="Times New Roman" w:cs="B Zar" w:hint="cs"/>
          <w:sz w:val="24"/>
          <w:szCs w:val="28"/>
          <w:rtl/>
        </w:rPr>
        <w:softHyphen/>
        <w:t>اند که اخلاق را موضوع کار خود قرار داده</w:t>
      </w:r>
      <w:r>
        <w:rPr>
          <w:rFonts w:ascii="Times New Roman" w:hAnsi="Times New Roman" w:cs="B Zar" w:hint="cs"/>
          <w:sz w:val="24"/>
          <w:szCs w:val="28"/>
          <w:rtl/>
        </w:rPr>
        <w:softHyphen/>
        <w:t>اند و کمتر به مباحث بخش نظری وارد شده</w:t>
      </w:r>
      <w:r>
        <w:rPr>
          <w:rFonts w:ascii="Times New Roman" w:hAnsi="Times New Roman" w:cs="B Zar" w:hint="cs"/>
          <w:sz w:val="24"/>
          <w:szCs w:val="28"/>
          <w:rtl/>
        </w:rPr>
        <w:softHyphen/>
        <w:t>اند. از این رو، احصاء، تشریح و نقد همه آرائی که متفکّران در باب رابطة دین و اخلاق پرداخته</w:t>
      </w:r>
      <w:r>
        <w:rPr>
          <w:rFonts w:ascii="Times New Roman" w:hAnsi="Times New Roman" w:cs="B Zar" w:hint="cs"/>
          <w:sz w:val="24"/>
          <w:szCs w:val="28"/>
          <w:rtl/>
        </w:rPr>
        <w:softHyphen/>
      </w:r>
      <w:r w:rsidR="00F74A06">
        <w:rPr>
          <w:rFonts w:ascii="Times New Roman" w:hAnsi="Times New Roman" w:cs="B Zar" w:hint="cs"/>
          <w:sz w:val="24"/>
          <w:szCs w:val="28"/>
          <w:rtl/>
        </w:rPr>
        <w:t>اند، کار چندان ساده</w:t>
      </w:r>
      <w:r w:rsidR="00F74A06">
        <w:rPr>
          <w:rFonts w:ascii="Times New Roman" w:hAnsi="Times New Roman" w:cs="B Zar" w:hint="cs"/>
          <w:sz w:val="24"/>
          <w:szCs w:val="28"/>
          <w:rtl/>
        </w:rPr>
        <w:softHyphen/>
        <w:t>ای نیست. مع‌ذلک، حتی به نحوی ما</w:t>
      </w:r>
      <w:r>
        <w:rPr>
          <w:rFonts w:ascii="Times New Roman" w:hAnsi="Times New Roman" w:cs="B Zar" w:hint="cs"/>
          <w:sz w:val="24"/>
          <w:szCs w:val="28"/>
          <w:rtl/>
        </w:rPr>
        <w:t>تقدّم، م</w:t>
      </w:r>
      <w:r w:rsidR="00F74A06">
        <w:rPr>
          <w:rFonts w:ascii="Times New Roman" w:hAnsi="Times New Roman" w:cs="B Zar" w:hint="cs"/>
          <w:sz w:val="24"/>
          <w:szCs w:val="28"/>
          <w:rtl/>
        </w:rPr>
        <w:t>ی</w:t>
      </w:r>
      <w:r w:rsidR="00F74A06">
        <w:rPr>
          <w:rFonts w:ascii="Times New Roman" w:hAnsi="Times New Roman" w:cs="B Zar" w:hint="cs"/>
          <w:sz w:val="24"/>
          <w:szCs w:val="28"/>
          <w:rtl/>
        </w:rPr>
        <w:softHyphen/>
        <w:t>توان این آراء را از حیث درون‌</w:t>
      </w:r>
      <w:r>
        <w:rPr>
          <w:rFonts w:ascii="Times New Roman" w:hAnsi="Times New Roman" w:cs="B Zar" w:hint="cs"/>
          <w:sz w:val="24"/>
          <w:szCs w:val="28"/>
          <w:rtl/>
        </w:rPr>
        <w:t>ذات (</w:t>
      </w:r>
      <w:r>
        <w:rPr>
          <w:rFonts w:ascii="Times New Roman" w:hAnsi="Times New Roman" w:cs="B Zar" w:hint="cs"/>
          <w:i/>
          <w:iCs/>
          <w:sz w:val="24"/>
          <w:szCs w:val="28"/>
          <w:rtl/>
        </w:rPr>
        <w:t>سوبژکتیو</w:t>
      </w:r>
      <w:r w:rsidR="00F74A06">
        <w:rPr>
          <w:rFonts w:ascii="Times New Roman" w:hAnsi="Times New Roman" w:cs="B Zar" w:hint="cs"/>
          <w:sz w:val="24"/>
          <w:szCs w:val="28"/>
          <w:rtl/>
        </w:rPr>
        <w:t>) یا برون‌</w:t>
      </w:r>
      <w:r>
        <w:rPr>
          <w:rFonts w:ascii="Times New Roman" w:hAnsi="Times New Roman" w:cs="B Zar" w:hint="cs"/>
          <w:sz w:val="24"/>
          <w:szCs w:val="28"/>
          <w:rtl/>
        </w:rPr>
        <w:t xml:space="preserve">ذات ( </w:t>
      </w:r>
      <w:r>
        <w:rPr>
          <w:rFonts w:ascii="Times New Roman" w:hAnsi="Times New Roman" w:cs="B Zar" w:hint="cs"/>
          <w:i/>
          <w:iCs/>
          <w:sz w:val="24"/>
          <w:szCs w:val="28"/>
          <w:rtl/>
        </w:rPr>
        <w:t>ابژکتیو</w:t>
      </w:r>
      <w:r>
        <w:rPr>
          <w:rFonts w:ascii="Times New Roman" w:hAnsi="Times New Roman" w:cs="B Zar" w:hint="cs"/>
          <w:sz w:val="24"/>
          <w:szCs w:val="28"/>
          <w:rtl/>
        </w:rPr>
        <w:t xml:space="preserve">) بودن، به </w:t>
      </w:r>
      <w:r w:rsidR="000C72DE">
        <w:rPr>
          <w:rFonts w:ascii="Times New Roman" w:hAnsi="Times New Roman" w:cs="B Zar" w:hint="cs"/>
          <w:sz w:val="24"/>
          <w:szCs w:val="28"/>
          <w:rtl/>
        </w:rPr>
        <w:t>دو</w:t>
      </w:r>
      <w:r>
        <w:rPr>
          <w:rFonts w:ascii="Times New Roman" w:hAnsi="Times New Roman" w:cs="B Zar" w:hint="cs"/>
          <w:sz w:val="24"/>
          <w:szCs w:val="28"/>
          <w:rtl/>
        </w:rPr>
        <w:t xml:space="preserve"> دسته کلّی تقسیم کرد:</w:t>
      </w:r>
    </w:p>
    <w:p w:rsidR="001A7F8D" w:rsidRDefault="001A7F8D" w:rsidP="001A7F8D">
      <w:pPr>
        <w:spacing w:after="0"/>
        <w:jc w:val="lowKashida"/>
        <w:rPr>
          <w:rFonts w:ascii="Times New Roman" w:hAnsi="Times New Roman" w:cs="B Zar"/>
          <w:sz w:val="24"/>
          <w:szCs w:val="28"/>
          <w:rtl/>
        </w:rPr>
      </w:pPr>
      <w:r>
        <w:rPr>
          <w:rFonts w:ascii="Times New Roman" w:hAnsi="Times New Roman" w:cs="B Zar" w:hint="cs"/>
          <w:sz w:val="24"/>
          <w:szCs w:val="28"/>
          <w:rtl/>
        </w:rPr>
        <w:t xml:space="preserve">الف- نگرش </w:t>
      </w:r>
      <w:r w:rsidR="00F74A06">
        <w:rPr>
          <w:rFonts w:ascii="Times New Roman" w:hAnsi="Times New Roman" w:cs="B Zar" w:hint="cs"/>
          <w:sz w:val="24"/>
          <w:szCs w:val="28"/>
          <w:rtl/>
        </w:rPr>
        <w:t>درون‌ذات</w:t>
      </w:r>
      <w:r>
        <w:rPr>
          <w:rFonts w:ascii="Times New Roman" w:hAnsi="Times New Roman" w:cs="B Zar" w:hint="cs"/>
          <w:sz w:val="24"/>
          <w:szCs w:val="28"/>
          <w:rtl/>
        </w:rPr>
        <w:t xml:space="preserve"> نسبت به اخلاق</w:t>
      </w:r>
      <w:r>
        <w:rPr>
          <w:rFonts w:ascii="Times New Roman" w:hAnsi="Times New Roman" w:cs="B Zar" w:hint="cs"/>
          <w:sz w:val="24"/>
          <w:szCs w:val="28"/>
          <w:rtl/>
        </w:rPr>
        <w:tab/>
      </w:r>
      <w:r>
        <w:rPr>
          <w:rFonts w:ascii="Times New Roman" w:hAnsi="Times New Roman" w:cs="B Zar" w:hint="cs"/>
          <w:sz w:val="24"/>
          <w:szCs w:val="28"/>
          <w:rtl/>
        </w:rPr>
        <w:tab/>
      </w:r>
    </w:p>
    <w:p w:rsidR="001A7F8D" w:rsidRDefault="001A7F8D" w:rsidP="001A7F8D">
      <w:pPr>
        <w:spacing w:after="0"/>
        <w:jc w:val="lowKashida"/>
        <w:rPr>
          <w:rFonts w:ascii="Times New Roman" w:hAnsi="Times New Roman" w:cs="B Zar"/>
          <w:sz w:val="24"/>
          <w:szCs w:val="28"/>
          <w:rtl/>
        </w:rPr>
      </w:pPr>
      <w:r>
        <w:rPr>
          <w:rFonts w:ascii="Times New Roman" w:hAnsi="Times New Roman" w:cs="B Zar" w:hint="cs"/>
          <w:sz w:val="24"/>
          <w:szCs w:val="28"/>
          <w:rtl/>
        </w:rPr>
        <w:t xml:space="preserve">ب- نگرش </w:t>
      </w:r>
      <w:r w:rsidR="00F74A06">
        <w:rPr>
          <w:rFonts w:ascii="Times New Roman" w:hAnsi="Times New Roman" w:cs="B Zar" w:hint="cs"/>
          <w:sz w:val="24"/>
          <w:szCs w:val="28"/>
          <w:rtl/>
        </w:rPr>
        <w:t>برون‌ذات</w:t>
      </w:r>
      <w:r>
        <w:rPr>
          <w:rFonts w:ascii="Times New Roman" w:hAnsi="Times New Roman" w:cs="B Zar" w:hint="cs"/>
          <w:sz w:val="24"/>
          <w:szCs w:val="28"/>
          <w:rtl/>
        </w:rPr>
        <w:t xml:space="preserve"> نسبت به اخلاق</w:t>
      </w:r>
    </w:p>
    <w:p w:rsidR="001A7F8D" w:rsidRDefault="001A7F8D" w:rsidP="000C72DE">
      <w:pPr>
        <w:spacing w:after="0"/>
        <w:jc w:val="lowKashida"/>
        <w:rPr>
          <w:rFonts w:ascii="Times New Roman" w:hAnsi="Times New Roman" w:cs="B Zar"/>
          <w:sz w:val="24"/>
          <w:szCs w:val="28"/>
          <w:rtl/>
        </w:rPr>
      </w:pPr>
      <w:r>
        <w:rPr>
          <w:rFonts w:ascii="Times New Roman" w:hAnsi="Times New Roman" w:cs="B Zar" w:hint="cs"/>
          <w:sz w:val="24"/>
          <w:szCs w:val="28"/>
          <w:rtl/>
        </w:rPr>
        <w:t xml:space="preserve">اینک، در هر یک از </w:t>
      </w:r>
      <w:r w:rsidR="000C72DE">
        <w:rPr>
          <w:rFonts w:ascii="Times New Roman" w:hAnsi="Times New Roman" w:cs="B Zar" w:hint="cs"/>
          <w:sz w:val="24"/>
          <w:szCs w:val="28"/>
          <w:rtl/>
        </w:rPr>
        <w:t>دو</w:t>
      </w:r>
      <w:r>
        <w:rPr>
          <w:rFonts w:ascii="Times New Roman" w:hAnsi="Times New Roman" w:cs="B Zar" w:hint="cs"/>
          <w:sz w:val="24"/>
          <w:szCs w:val="28"/>
          <w:rtl/>
        </w:rPr>
        <w:t xml:space="preserve"> دسته آراء، می</w:t>
      </w:r>
      <w:r>
        <w:rPr>
          <w:rFonts w:ascii="Times New Roman" w:hAnsi="Times New Roman" w:cs="B Zar" w:hint="cs"/>
          <w:sz w:val="24"/>
          <w:szCs w:val="28"/>
          <w:rtl/>
        </w:rPr>
        <w:softHyphen/>
        <w:t xml:space="preserve">توان سه نگاه مثبت، منفی و معتدل را نسبت به سرشت انسان، از یکدیگر بازشناخت. بنابراین، این آراء، به </w:t>
      </w:r>
      <w:r w:rsidR="000C72DE">
        <w:rPr>
          <w:rFonts w:ascii="Times New Roman" w:hAnsi="Times New Roman" w:cs="B Zar" w:hint="cs"/>
          <w:sz w:val="24"/>
          <w:szCs w:val="28"/>
          <w:rtl/>
        </w:rPr>
        <w:t>شش شاخة</w:t>
      </w:r>
      <w:r>
        <w:rPr>
          <w:rFonts w:ascii="Times New Roman" w:hAnsi="Times New Roman" w:cs="B Zar" w:hint="cs"/>
          <w:sz w:val="24"/>
          <w:szCs w:val="28"/>
          <w:rtl/>
        </w:rPr>
        <w:t xml:space="preserve"> عمده منشعب می</w:t>
      </w:r>
      <w:r>
        <w:rPr>
          <w:rFonts w:ascii="Times New Roman" w:hAnsi="Times New Roman" w:cs="B Zar" w:hint="cs"/>
          <w:sz w:val="24"/>
          <w:szCs w:val="28"/>
          <w:rtl/>
        </w:rPr>
        <w:softHyphen/>
        <w:t xml:space="preserve">شوند، انشعاباتی که هر یک، نمایندگانی ویژة خود دارد. </w:t>
      </w:r>
      <w:r w:rsidR="004E1786">
        <w:rPr>
          <w:rFonts w:ascii="Times New Roman" w:hAnsi="Times New Roman" w:cs="B Zar" w:hint="cs"/>
          <w:sz w:val="24"/>
          <w:szCs w:val="28"/>
          <w:rtl/>
        </w:rPr>
        <w:t xml:space="preserve">بنابراین، روش این تحقیق در بررسی نظریات، تعریف به مثال و نمونه است. </w:t>
      </w:r>
      <w:r>
        <w:rPr>
          <w:rFonts w:ascii="Times New Roman" w:hAnsi="Times New Roman" w:cs="B Zar" w:hint="cs"/>
          <w:sz w:val="24"/>
          <w:szCs w:val="28"/>
          <w:rtl/>
        </w:rPr>
        <w:t xml:space="preserve">البتّه این نکته را مدّنظر داشته باشیم که به هر ترتیب، هر دستگاه منظّم یا غیرمنظّم اخلاقی، به واسطة ماهیّت تعمیمی و تبلیغی اخلاق، تمایل دارد که از حالت </w:t>
      </w:r>
      <w:r w:rsidR="00F74A06">
        <w:rPr>
          <w:rFonts w:ascii="Times New Roman" w:hAnsi="Times New Roman" w:cs="B Zar" w:hint="cs"/>
          <w:sz w:val="24"/>
          <w:szCs w:val="28"/>
          <w:rtl/>
        </w:rPr>
        <w:t>درون‌ذات</w:t>
      </w:r>
      <w:r>
        <w:rPr>
          <w:rFonts w:ascii="Times New Roman" w:hAnsi="Times New Roman" w:cs="B Zar" w:hint="cs"/>
          <w:sz w:val="24"/>
          <w:szCs w:val="28"/>
          <w:rtl/>
        </w:rPr>
        <w:t xml:space="preserve"> به حالت </w:t>
      </w:r>
      <w:r w:rsidR="00F74A06">
        <w:rPr>
          <w:rFonts w:ascii="Times New Roman" w:hAnsi="Times New Roman" w:cs="B Zar" w:hint="cs"/>
          <w:sz w:val="24"/>
          <w:szCs w:val="28"/>
          <w:rtl/>
        </w:rPr>
        <w:t>برون‌ذات</w:t>
      </w:r>
      <w:r>
        <w:rPr>
          <w:rFonts w:ascii="Times New Roman" w:hAnsi="Times New Roman" w:cs="B Zar" w:hint="cs"/>
          <w:sz w:val="24"/>
          <w:szCs w:val="28"/>
          <w:rtl/>
        </w:rPr>
        <w:t xml:space="preserve"> گذار کند. بنابراین، حتی در سنّت</w:t>
      </w:r>
      <w:r>
        <w:rPr>
          <w:rFonts w:ascii="Times New Roman" w:hAnsi="Times New Roman" w:cs="B Zar" w:hint="cs"/>
          <w:sz w:val="24"/>
          <w:szCs w:val="28"/>
          <w:rtl/>
        </w:rPr>
        <w:softHyphen/>
        <w:t>های رهبانی نیز، تربیت شاگردان عامّ و خاصّ مشاهده می</w:t>
      </w:r>
      <w:r>
        <w:rPr>
          <w:rFonts w:ascii="Times New Roman" w:hAnsi="Times New Roman" w:cs="B Zar" w:hint="cs"/>
          <w:sz w:val="24"/>
          <w:szCs w:val="28"/>
          <w:rtl/>
        </w:rPr>
        <w:softHyphen/>
        <w:t>شود و در مسلک</w:t>
      </w:r>
      <w:r>
        <w:rPr>
          <w:rFonts w:ascii="Times New Roman" w:hAnsi="Times New Roman" w:cs="B Zar" w:hint="cs"/>
          <w:sz w:val="24"/>
          <w:szCs w:val="28"/>
          <w:rtl/>
        </w:rPr>
        <w:softHyphen/>
        <w:t>های ضدّ اخلاقی، توصیه</w:t>
      </w:r>
      <w:r>
        <w:rPr>
          <w:rFonts w:ascii="Times New Roman" w:hAnsi="Times New Roman" w:cs="B Zar" w:hint="cs"/>
          <w:sz w:val="24"/>
          <w:szCs w:val="28"/>
          <w:rtl/>
        </w:rPr>
        <w:softHyphen/>
        <w:t>ها و نصیحت</w:t>
      </w:r>
      <w:r>
        <w:rPr>
          <w:rFonts w:ascii="Times New Roman" w:hAnsi="Times New Roman" w:cs="B Zar" w:hint="cs"/>
          <w:sz w:val="24"/>
          <w:szCs w:val="28"/>
          <w:rtl/>
        </w:rPr>
        <w:softHyphen/>
        <w:t>ها مکانی ویژة خود دارند.</w:t>
      </w:r>
    </w:p>
    <w:p w:rsidR="00206336" w:rsidRDefault="000C72DE" w:rsidP="00206336">
      <w:pPr>
        <w:spacing w:after="0"/>
        <w:jc w:val="lowKashida"/>
        <w:rPr>
          <w:rFonts w:ascii="Times New Roman" w:hAnsi="Times New Roman" w:cs="B Zar"/>
          <w:sz w:val="24"/>
          <w:szCs w:val="28"/>
          <w:rtl/>
        </w:rPr>
      </w:pPr>
      <w:r>
        <w:rPr>
          <w:rFonts w:ascii="Times New Roman" w:hAnsi="Times New Roman" w:cs="B Zar" w:hint="cs"/>
          <w:sz w:val="24"/>
          <w:szCs w:val="28"/>
          <w:rtl/>
        </w:rPr>
        <w:t>مقصود از نگرش درون‌ذات نسبت به اخلاق، نگرشی است که در تجویز قواعد اخلاقی از عقل انسانی بهره می‌گیرد، ولو آن که التفاتی به وحی یا دیگر نگرش‌ها داشته باشد. اما مقصود از نگرش برون‌ذات نسبت به اخلاق، نگرشی است که برای تعیین قواعد رفتاری، عقل را تابع وحی قرار می‌دهد، هر چند در این راه، از تعقّل عمیق نیز بهره می‌گیرد. لازم به ذکر است که بررسی این آراء، همراه می‌شود با</w:t>
      </w:r>
      <w:r w:rsidR="00206336">
        <w:rPr>
          <w:rFonts w:ascii="Times New Roman" w:hAnsi="Times New Roman" w:cs="B Zar" w:hint="cs"/>
          <w:sz w:val="24"/>
          <w:szCs w:val="28"/>
          <w:rtl/>
        </w:rPr>
        <w:t xml:space="preserve"> تحقیق این مطلب که هر یک از آنها</w:t>
      </w:r>
      <w:r>
        <w:rPr>
          <w:rFonts w:ascii="Times New Roman" w:hAnsi="Times New Roman" w:cs="B Zar" w:hint="cs"/>
          <w:sz w:val="24"/>
          <w:szCs w:val="28"/>
          <w:rtl/>
        </w:rPr>
        <w:t>، چه تبیینی از سه موضوع تفکّر، یعنی خدا، انسان و طبیعت ارائه می‌دهند.</w:t>
      </w:r>
      <w:r w:rsidR="004E1786">
        <w:rPr>
          <w:rFonts w:ascii="Times New Roman" w:hAnsi="Times New Roman" w:cs="B Zar" w:hint="cs"/>
          <w:sz w:val="24"/>
          <w:szCs w:val="28"/>
          <w:rtl/>
        </w:rPr>
        <w:t xml:space="preserve"> در صورتی که یک نظام اخلاقی نتواند از این سه موضوع، تبیین جامع و کاملی ارائه دهد، سزاوار آن نیست که قواعد رفتاری خود را به عنوان دستور کار بدیشان تحمیل نماید</w:t>
      </w:r>
      <w:r>
        <w:rPr>
          <w:rFonts w:ascii="Times New Roman" w:hAnsi="Times New Roman" w:cs="B Zar" w:hint="cs"/>
          <w:sz w:val="24"/>
          <w:szCs w:val="28"/>
          <w:rtl/>
        </w:rPr>
        <w:t xml:space="preserve"> </w:t>
      </w:r>
      <w:r w:rsidR="004E1786">
        <w:rPr>
          <w:rFonts w:ascii="Times New Roman" w:hAnsi="Times New Roman" w:cs="B Zar" w:hint="cs"/>
          <w:sz w:val="24"/>
          <w:szCs w:val="28"/>
          <w:rtl/>
        </w:rPr>
        <w:t xml:space="preserve"> اما رأیی که بتواند عقل فلسفی را با توضیح صحیح سه موضوع اندیشه و تعیین قواعد رفتاری مناسب با آنها به خوبی خرسند نماید، می‌تواند نصب‌العین انسان در مقام فاعل اخلاقی واقع شود.</w:t>
      </w:r>
    </w:p>
    <w:p w:rsidR="000C72DE" w:rsidRDefault="000C72DE" w:rsidP="00206336">
      <w:pPr>
        <w:spacing w:after="0"/>
        <w:jc w:val="lowKashida"/>
        <w:rPr>
          <w:rFonts w:ascii="Times New Roman" w:hAnsi="Times New Roman" w:cs="B Zar"/>
          <w:sz w:val="24"/>
          <w:szCs w:val="28"/>
          <w:rtl/>
        </w:rPr>
      </w:pPr>
      <w:r>
        <w:rPr>
          <w:rFonts w:ascii="Times New Roman" w:hAnsi="Times New Roman" w:cs="B Zar" w:hint="cs"/>
          <w:sz w:val="24"/>
          <w:szCs w:val="28"/>
          <w:rtl/>
        </w:rPr>
        <w:t xml:space="preserve">      </w:t>
      </w:r>
    </w:p>
    <w:p w:rsidR="001A7F8D" w:rsidRDefault="001A7F8D" w:rsidP="001A7F8D">
      <w:pPr>
        <w:spacing w:after="0"/>
        <w:jc w:val="center"/>
        <w:rPr>
          <w:rFonts w:ascii="Times New Roman" w:hAnsi="Times New Roman" w:cs="B Zar"/>
          <w:b/>
          <w:bCs/>
          <w:sz w:val="24"/>
          <w:szCs w:val="28"/>
          <w:rtl/>
        </w:rPr>
      </w:pPr>
    </w:p>
    <w:p w:rsidR="001A7F8D" w:rsidRDefault="001A7F8D" w:rsidP="001A7F8D">
      <w:pPr>
        <w:spacing w:after="0"/>
        <w:rPr>
          <w:rFonts w:ascii="Times New Roman" w:hAnsi="Times New Roman" w:cs="B Zar"/>
          <w:b/>
          <w:bCs/>
          <w:sz w:val="24"/>
          <w:szCs w:val="28"/>
          <w:rtl/>
        </w:rPr>
      </w:pPr>
      <w:r>
        <w:rPr>
          <w:rFonts w:ascii="Times New Roman" w:hAnsi="Times New Roman" w:cs="B Zar" w:hint="cs"/>
          <w:b/>
          <w:bCs/>
          <w:sz w:val="24"/>
          <w:szCs w:val="28"/>
          <w:rtl/>
        </w:rPr>
        <w:lastRenderedPageBreak/>
        <w:t xml:space="preserve">1- نگرش </w:t>
      </w:r>
      <w:r w:rsidR="00F74A06">
        <w:rPr>
          <w:rFonts w:ascii="Times New Roman" w:hAnsi="Times New Roman" w:cs="B Zar" w:hint="cs"/>
          <w:b/>
          <w:bCs/>
          <w:sz w:val="24"/>
          <w:szCs w:val="28"/>
          <w:rtl/>
        </w:rPr>
        <w:t>درون‌ذات</w:t>
      </w:r>
      <w:r>
        <w:rPr>
          <w:rFonts w:ascii="Times New Roman" w:hAnsi="Times New Roman" w:cs="B Zar" w:hint="cs"/>
          <w:b/>
          <w:bCs/>
          <w:sz w:val="24"/>
          <w:szCs w:val="28"/>
          <w:rtl/>
        </w:rPr>
        <w:t xml:space="preserve"> نسبت به اخلاق</w:t>
      </w:r>
    </w:p>
    <w:p w:rsidR="001A7F8D" w:rsidRDefault="001A7F8D" w:rsidP="001A7F8D">
      <w:pPr>
        <w:spacing w:after="0"/>
        <w:jc w:val="lowKashida"/>
        <w:rPr>
          <w:rFonts w:ascii="Times New Roman" w:hAnsi="Times New Roman" w:cs="B Zar"/>
          <w:sz w:val="24"/>
          <w:szCs w:val="28"/>
          <w:rtl/>
        </w:rPr>
      </w:pPr>
      <w:r>
        <w:rPr>
          <w:rFonts w:ascii="Times New Roman" w:hAnsi="Times New Roman" w:cs="B Zar" w:hint="cs"/>
          <w:sz w:val="24"/>
          <w:szCs w:val="28"/>
          <w:rtl/>
        </w:rPr>
        <w:t xml:space="preserve">الف- نگرش مثبت: بدعت </w:t>
      </w:r>
      <w:r>
        <w:rPr>
          <w:rFonts w:ascii="Times New Roman" w:hAnsi="Times New Roman" w:cs="B Zar" w:hint="cs"/>
          <w:i/>
          <w:iCs/>
          <w:sz w:val="24"/>
          <w:szCs w:val="28"/>
          <w:rtl/>
        </w:rPr>
        <w:t>غنوصیّه</w:t>
      </w:r>
      <w:r>
        <w:rPr>
          <w:rFonts w:ascii="Times New Roman" w:hAnsi="Times New Roman" w:cs="B Zar" w:hint="cs"/>
          <w:sz w:val="24"/>
          <w:szCs w:val="28"/>
          <w:rtl/>
        </w:rPr>
        <w:t xml:space="preserve"> یا گنوستیسیزم، با اعتقاد به سرشت مقدّس روح انسان، در برابر شرارت محض عالم وجود، انحرافی آشکار از سنّت دین حنیف است. فرقه</w:t>
      </w:r>
      <w:r>
        <w:rPr>
          <w:rFonts w:ascii="Times New Roman" w:hAnsi="Times New Roman" w:cs="B Zar" w:hint="cs"/>
          <w:sz w:val="24"/>
          <w:szCs w:val="28"/>
          <w:rtl/>
        </w:rPr>
        <w:softHyphen/>
        <w:t>های مختلف غنوصیّه، تقریباً بر جعلیّات مشترک و مشابهی متّفق القول</w:t>
      </w:r>
      <w:r>
        <w:rPr>
          <w:rFonts w:ascii="Times New Roman" w:hAnsi="Times New Roman" w:cs="B Zar" w:hint="cs"/>
          <w:sz w:val="24"/>
          <w:szCs w:val="28"/>
          <w:rtl/>
        </w:rPr>
        <w:softHyphen/>
        <w:t xml:space="preserve">اند: بر بالاترین آسمان، خدای خیر (اقنوم </w:t>
      </w:r>
      <w:r>
        <w:rPr>
          <w:rFonts w:ascii="Times New Roman" w:hAnsi="Times New Roman" w:cs="B Zar" w:hint="cs"/>
          <w:i/>
          <w:iCs/>
          <w:sz w:val="24"/>
          <w:szCs w:val="28"/>
          <w:rtl/>
        </w:rPr>
        <w:t>پدر</w:t>
      </w:r>
      <w:r>
        <w:rPr>
          <w:rFonts w:ascii="Times New Roman" w:hAnsi="Times New Roman" w:cs="B Zar" w:hint="cs"/>
          <w:sz w:val="24"/>
          <w:szCs w:val="28"/>
          <w:rtl/>
        </w:rPr>
        <w:t xml:space="preserve"> در آیین مسیحیت) قرار دارد و بر پایین</w:t>
      </w:r>
      <w:r>
        <w:rPr>
          <w:rFonts w:ascii="Times New Roman" w:hAnsi="Times New Roman" w:cs="B Zar" w:hint="cs"/>
          <w:sz w:val="24"/>
          <w:szCs w:val="28"/>
          <w:rtl/>
        </w:rPr>
        <w:softHyphen/>
        <w:t>ترین آسمان، خدای شرّ (</w:t>
      </w:r>
      <w:r>
        <w:rPr>
          <w:rFonts w:ascii="Times New Roman" w:hAnsi="Times New Roman" w:cs="B Zar" w:hint="cs"/>
          <w:i/>
          <w:iCs/>
          <w:sz w:val="24"/>
          <w:szCs w:val="28"/>
          <w:rtl/>
        </w:rPr>
        <w:t>یهوه</w:t>
      </w:r>
      <w:r>
        <w:rPr>
          <w:rFonts w:ascii="Times New Roman" w:hAnsi="Times New Roman" w:cs="B Zar" w:hint="cs"/>
          <w:sz w:val="24"/>
          <w:szCs w:val="28"/>
          <w:rtl/>
        </w:rPr>
        <w:t>، خدای عهد عقیق) فرمانروایی می</w:t>
      </w:r>
      <w:r>
        <w:rPr>
          <w:rFonts w:ascii="Times New Roman" w:hAnsi="Times New Roman" w:cs="B Zar" w:hint="cs"/>
          <w:sz w:val="24"/>
          <w:szCs w:val="28"/>
          <w:rtl/>
        </w:rPr>
        <w:softHyphen/>
        <w:t>کند که با تمرّد از خدای خیر، جهان ماده را خلق کرده است. خدای خیر، پسری تمام و کامل (مسیح) خلق کرد و حکومت همة آسمانهای هفتگانه را به او سپرد. خدای شرّ نیز از سر رشک به خدای خیر، انسانی از گِل (آدم ابوالبشر) بر زمین مادی ساخت و برای جان دادن به او، روح را به کمک شیطان، از عالم بالا ربود و در تن این انسان گلین محبوس کرد. اینک، روح انسانی، مترصّد پیام پیغمبران است که با شنیدن آن و انجام ریاضت</w:t>
      </w:r>
      <w:r>
        <w:rPr>
          <w:rFonts w:ascii="Times New Roman" w:hAnsi="Times New Roman" w:cs="B Zar" w:hint="cs"/>
          <w:sz w:val="24"/>
          <w:szCs w:val="28"/>
          <w:rtl/>
        </w:rPr>
        <w:softHyphen/>
        <w:t>ها و خوار داشت عالم ماده، دوباره به مکانی بازگردد که از آنجا ربوده شده است.</w:t>
      </w:r>
    </w:p>
    <w:p w:rsidR="001A7F8D" w:rsidRDefault="001A7F8D" w:rsidP="001A7F8D">
      <w:pPr>
        <w:spacing w:after="0"/>
        <w:jc w:val="lowKashida"/>
        <w:rPr>
          <w:rFonts w:ascii="Times New Roman" w:hAnsi="Times New Roman" w:cs="B Zar"/>
          <w:sz w:val="24"/>
          <w:szCs w:val="28"/>
        </w:rPr>
      </w:pPr>
      <w:r>
        <w:rPr>
          <w:rFonts w:ascii="Times New Roman" w:hAnsi="Times New Roman" w:cs="B Zar" w:hint="cs"/>
          <w:sz w:val="24"/>
          <w:szCs w:val="28"/>
          <w:rtl/>
        </w:rPr>
        <w:t>بنابراین، غنوصیّه به ثنویّت طولی (خدایی در بالا و خدایی در پایین) اعتقاد دارند، ساختار وجودی انسان را خیری محبوس در شرّ می</w:t>
      </w:r>
      <w:r>
        <w:rPr>
          <w:rFonts w:ascii="Times New Roman" w:hAnsi="Times New Roman" w:cs="B Zar" w:hint="cs"/>
          <w:sz w:val="24"/>
          <w:szCs w:val="28"/>
          <w:rtl/>
        </w:rPr>
        <w:softHyphen/>
        <w:t>دانند و سرای طبیعت را قائم بر تمرّد و شرارت قلمداد می</w:t>
      </w:r>
      <w:r>
        <w:rPr>
          <w:rFonts w:ascii="Times New Roman" w:hAnsi="Times New Roman" w:cs="B Zar" w:hint="cs"/>
          <w:sz w:val="24"/>
          <w:szCs w:val="28"/>
          <w:rtl/>
        </w:rPr>
        <w:softHyphen/>
        <w:t>کنند. با اتّخاذ این مواضع، آنها از شهود و تصدیق قوانین اخلاقی و الهی موجود در خلقت محجوب</w:t>
      </w:r>
      <w:r>
        <w:rPr>
          <w:rFonts w:ascii="Times New Roman" w:hAnsi="Times New Roman" w:cs="B Zar" w:hint="cs"/>
          <w:sz w:val="24"/>
          <w:szCs w:val="28"/>
          <w:rtl/>
        </w:rPr>
        <w:softHyphen/>
        <w:t>اند، زیرا سریان خیر را در عالم ماده انکار کرده</w:t>
      </w:r>
      <w:r>
        <w:rPr>
          <w:rFonts w:ascii="Times New Roman" w:hAnsi="Times New Roman" w:cs="B Zar" w:hint="cs"/>
          <w:sz w:val="24"/>
          <w:szCs w:val="28"/>
          <w:rtl/>
        </w:rPr>
        <w:softHyphen/>
        <w:t>اند. بنا به باور آنها، تنها خیر موجود در طبیعت و تنها مصدر آن در عالم ماده، روح انسانی است. در این طرز فکر، کم و بیش، شیوه سوفسطایی و منش کلبی بهم آمیخته</w:t>
      </w:r>
      <w:r>
        <w:rPr>
          <w:rFonts w:ascii="Times New Roman" w:hAnsi="Times New Roman" w:cs="B Zar" w:hint="cs"/>
          <w:sz w:val="24"/>
          <w:szCs w:val="28"/>
          <w:rtl/>
        </w:rPr>
        <w:softHyphen/>
        <w:t>اند. اگر بین این عبارت پروتاگوراس که «انسان معیار همه چیز است» و این جمله گرگیاس که «چیزی وجود ندارد»، جمع کنیم، زیرسازة نظری غنوصیّه تکمیل می</w:t>
      </w:r>
      <w:r>
        <w:rPr>
          <w:rFonts w:ascii="Times New Roman" w:hAnsi="Times New Roman" w:cs="B Zar" w:hint="cs"/>
          <w:sz w:val="24"/>
          <w:szCs w:val="28"/>
          <w:rtl/>
        </w:rPr>
        <w:softHyphen/>
        <w:t xml:space="preserve">شود؛ زیرا </w:t>
      </w:r>
      <w:r w:rsidR="00FF74AF">
        <w:rPr>
          <w:rFonts w:ascii="Times New Roman" w:hAnsi="Times New Roman" w:cs="B Zar" w:hint="cs"/>
          <w:sz w:val="24"/>
          <w:szCs w:val="28"/>
          <w:rtl/>
        </w:rPr>
        <w:t>این که</w:t>
      </w:r>
      <w:r w:rsidR="00314085">
        <w:rPr>
          <w:rFonts w:ascii="Times New Roman" w:hAnsi="Times New Roman" w:cs="B Zar" w:hint="cs"/>
          <w:sz w:val="24"/>
          <w:szCs w:val="28"/>
          <w:rtl/>
        </w:rPr>
        <w:t xml:space="preserve"> </w:t>
      </w:r>
      <w:r>
        <w:rPr>
          <w:rFonts w:ascii="Times New Roman" w:hAnsi="Times New Roman" w:cs="B Zar" w:hint="cs"/>
          <w:sz w:val="24"/>
          <w:szCs w:val="28"/>
          <w:rtl/>
        </w:rPr>
        <w:t xml:space="preserve">«نفس انسان، تنها خیر موجود در جهان است»، عبارت الاخری جملة پروتاگوراس  است، به عنوان مبنایی </w:t>
      </w:r>
      <w:r w:rsidR="00314085">
        <w:rPr>
          <w:rFonts w:ascii="Times New Roman" w:hAnsi="Times New Roman" w:cs="B Zar" w:hint="cs"/>
          <w:sz w:val="24"/>
          <w:szCs w:val="28"/>
          <w:rtl/>
        </w:rPr>
        <w:t>معرفت‌شنا</w:t>
      </w:r>
      <w:r>
        <w:rPr>
          <w:rFonts w:ascii="Times New Roman" w:hAnsi="Times New Roman" w:cs="B Zar" w:hint="cs"/>
          <w:sz w:val="24"/>
          <w:szCs w:val="28"/>
          <w:rtl/>
        </w:rPr>
        <w:t xml:space="preserve">ختی، و </w:t>
      </w:r>
      <w:r w:rsidR="00FF74AF">
        <w:rPr>
          <w:rFonts w:ascii="Times New Roman" w:hAnsi="Times New Roman" w:cs="B Zar" w:hint="cs"/>
          <w:sz w:val="24"/>
          <w:szCs w:val="28"/>
          <w:rtl/>
        </w:rPr>
        <w:t>این که</w:t>
      </w:r>
      <w:r w:rsidR="00314085">
        <w:rPr>
          <w:rFonts w:ascii="Times New Roman" w:hAnsi="Times New Roman" w:cs="B Zar" w:hint="cs"/>
          <w:sz w:val="24"/>
          <w:szCs w:val="28"/>
          <w:rtl/>
        </w:rPr>
        <w:t xml:space="preserve"> </w:t>
      </w:r>
      <w:r>
        <w:rPr>
          <w:rFonts w:ascii="Times New Roman" w:hAnsi="Times New Roman" w:cs="B Zar" w:hint="cs"/>
          <w:sz w:val="24"/>
          <w:szCs w:val="28"/>
          <w:rtl/>
        </w:rPr>
        <w:t>«طبیعت، شرّ است»، عین جمله گرگیاس است، به عنوان اساسی وجودشناختی؛ مضاف بر این که توهین به آفرینش با انتساب شرارت به ماهیت آن، به جای زهد معقول، مهار شده و منضبط، روش کلبیان متأخّر است که چیز دیگری نیست مگر تکفیر آیات الهی در طبیعت.</w:t>
      </w:r>
    </w:p>
    <w:p w:rsidR="00EC2987" w:rsidRDefault="001A7F8D" w:rsidP="001A7F8D">
      <w:pPr>
        <w:spacing w:after="0"/>
        <w:jc w:val="lowKashida"/>
        <w:rPr>
          <w:rFonts w:ascii="Times New Roman" w:hAnsi="Times New Roman" w:cs="B Zar"/>
          <w:sz w:val="24"/>
          <w:szCs w:val="28"/>
          <w:rtl/>
        </w:rPr>
      </w:pPr>
      <w:r>
        <w:rPr>
          <w:rFonts w:ascii="Times New Roman" w:hAnsi="Times New Roman" w:cs="B Zar" w:hint="cs"/>
          <w:sz w:val="24"/>
          <w:szCs w:val="28"/>
          <w:rtl/>
        </w:rPr>
        <w:t>ممکن است در وهلة اول، بازگویی نظرات نحله</w:t>
      </w:r>
      <w:r>
        <w:rPr>
          <w:rFonts w:ascii="Times New Roman" w:hAnsi="Times New Roman" w:cs="B Zar" w:hint="cs"/>
          <w:sz w:val="24"/>
          <w:szCs w:val="28"/>
          <w:rtl/>
        </w:rPr>
        <w:softHyphen/>
        <w:t xml:space="preserve">ای عرفانی متعلّق به دورة زمانی بین قرن اول تا قرون دوم و سوم میلادی که دوران اوج این طرز تفکّر است (ایلخانی، 1390، 31) و نقد آن، بی فایده به نظر </w:t>
      </w:r>
      <w:r>
        <w:rPr>
          <w:rFonts w:ascii="Times New Roman" w:hAnsi="Times New Roman" w:cs="B Zar" w:hint="cs"/>
          <w:sz w:val="24"/>
          <w:szCs w:val="28"/>
          <w:rtl/>
        </w:rPr>
        <w:softHyphen/>
        <w:t>رسد؛ ولیکن گفتنی است که نگرش غنوصی، ورطه</w:t>
      </w:r>
      <w:r>
        <w:rPr>
          <w:rFonts w:ascii="Times New Roman" w:hAnsi="Times New Roman" w:cs="B Zar" w:hint="cs"/>
          <w:sz w:val="24"/>
          <w:szCs w:val="28"/>
          <w:rtl/>
        </w:rPr>
        <w:softHyphen/>
        <w:t>ای گریزناپذیر است برای جهلة صوفیّه که وجود را مطلقاً منحصر به خداوند می</w:t>
      </w:r>
      <w:r>
        <w:rPr>
          <w:rFonts w:ascii="Times New Roman" w:hAnsi="Times New Roman" w:cs="B Zar" w:hint="cs"/>
          <w:sz w:val="24"/>
          <w:szCs w:val="28"/>
          <w:rtl/>
        </w:rPr>
        <w:softHyphen/>
        <w:t>دانند و چیزی را به عنوان موجود به رسمیّت نمی</w:t>
      </w:r>
      <w:r>
        <w:rPr>
          <w:rFonts w:ascii="Times New Roman" w:hAnsi="Times New Roman" w:cs="B Zar" w:hint="cs"/>
          <w:sz w:val="24"/>
          <w:szCs w:val="28"/>
          <w:rtl/>
        </w:rPr>
        <w:softHyphen/>
        <w:t xml:space="preserve">شناسند. همچنین زهدی که سعی دارد، به دور از سُکر معرفت سیر کند و مؤمنی که مبتلا به  گناه </w:t>
      </w:r>
      <w:r>
        <w:rPr>
          <w:rFonts w:ascii="Times New Roman" w:hAnsi="Times New Roman" w:cs="B Zar" w:hint="cs"/>
          <w:i/>
          <w:iCs/>
          <w:sz w:val="24"/>
          <w:szCs w:val="28"/>
          <w:rtl/>
        </w:rPr>
        <w:t>قنوط</w:t>
      </w:r>
      <w:r>
        <w:rPr>
          <w:rFonts w:ascii="Times New Roman" w:hAnsi="Times New Roman" w:cs="B Zar" w:hint="cs"/>
          <w:sz w:val="24"/>
          <w:szCs w:val="28"/>
          <w:rtl/>
        </w:rPr>
        <w:t xml:space="preserve"> (ناامیدی از رحمت الهی)، بسر می</w:t>
      </w:r>
      <w:r>
        <w:rPr>
          <w:rFonts w:ascii="Times New Roman" w:hAnsi="Times New Roman" w:cs="B Zar" w:hint="cs"/>
          <w:sz w:val="24"/>
          <w:szCs w:val="28"/>
          <w:rtl/>
        </w:rPr>
        <w:softHyphen/>
        <w:t>برد، از این مسلک تفکّر دور نیستند. چنان که می</w:t>
      </w:r>
      <w:r>
        <w:rPr>
          <w:rFonts w:ascii="Times New Roman" w:hAnsi="Times New Roman" w:cs="B Zar" w:hint="cs"/>
          <w:sz w:val="24"/>
          <w:szCs w:val="28"/>
          <w:rtl/>
        </w:rPr>
        <w:softHyphen/>
        <w:t xml:space="preserve">دانیم، سکر، حالی است ناشی از انکشاف نور وجود بر قوة شهود عارف و رحمت، همانا خیر منتشر </w:t>
      </w:r>
      <w:r>
        <w:rPr>
          <w:rFonts w:ascii="Times New Roman" w:hAnsi="Times New Roman" w:cs="B Zar" w:hint="cs"/>
          <w:sz w:val="24"/>
          <w:szCs w:val="28"/>
          <w:rtl/>
        </w:rPr>
        <w:lastRenderedPageBreak/>
        <w:t>و ساری وجود است در عالم تجلّی. بنابراین، معدوم محض، زهید، شرّ و تهی از رحمت دانستن عالم، اموری مساوق</w:t>
      </w:r>
      <w:r>
        <w:rPr>
          <w:rFonts w:ascii="Times New Roman" w:hAnsi="Times New Roman" w:cs="B Zar" w:hint="cs"/>
          <w:sz w:val="24"/>
          <w:szCs w:val="28"/>
          <w:rtl/>
        </w:rPr>
        <w:softHyphen/>
        <w:t>اند و می</w:t>
      </w:r>
      <w:r>
        <w:rPr>
          <w:rFonts w:ascii="Times New Roman" w:hAnsi="Times New Roman" w:cs="B Zar" w:hint="cs"/>
          <w:sz w:val="24"/>
          <w:szCs w:val="28"/>
          <w:rtl/>
        </w:rPr>
        <w:softHyphen/>
        <w:t>توانند کاملاً صبغه و سبقه</w:t>
      </w:r>
      <w:r>
        <w:rPr>
          <w:rFonts w:ascii="Times New Roman" w:hAnsi="Times New Roman" w:cs="B Zar" w:hint="cs"/>
          <w:sz w:val="24"/>
          <w:szCs w:val="28"/>
          <w:rtl/>
        </w:rPr>
        <w:softHyphen/>
        <w:t>ای غنوصی داشته باشند.</w:t>
      </w:r>
    </w:p>
    <w:p w:rsidR="00EC2987" w:rsidRDefault="001A7F8D" w:rsidP="00EC2987">
      <w:pPr>
        <w:spacing w:after="0"/>
        <w:jc w:val="lowKashida"/>
        <w:rPr>
          <w:rFonts w:ascii="Times New Roman" w:hAnsi="Times New Roman" w:cs="B Zar"/>
          <w:sz w:val="24"/>
          <w:szCs w:val="28"/>
          <w:rtl/>
        </w:rPr>
      </w:pPr>
      <w:r>
        <w:rPr>
          <w:rFonts w:ascii="Times New Roman" w:hAnsi="Times New Roman" w:cs="B Zar" w:hint="cs"/>
          <w:sz w:val="24"/>
          <w:szCs w:val="28"/>
          <w:rtl/>
        </w:rPr>
        <w:t xml:space="preserve"> </w:t>
      </w:r>
      <w:r w:rsidR="00EC2987">
        <w:rPr>
          <w:rFonts w:ascii="Times New Roman" w:hAnsi="Times New Roman" w:cs="B Zar" w:hint="cs"/>
          <w:sz w:val="24"/>
          <w:szCs w:val="28"/>
          <w:rtl/>
        </w:rPr>
        <w:t xml:space="preserve">گونة مدرن و عقلانی‌تر این طرز نگرش، فارغ از حشو و زوائد اساطیری و </w:t>
      </w:r>
      <w:r w:rsidR="00206336">
        <w:rPr>
          <w:rFonts w:ascii="Times New Roman" w:hAnsi="Times New Roman" w:cs="B Zar" w:hint="cs"/>
          <w:sz w:val="24"/>
          <w:szCs w:val="28"/>
          <w:rtl/>
        </w:rPr>
        <w:t xml:space="preserve">آموزه‌های وجودشناختی </w:t>
      </w:r>
      <w:r w:rsidR="00EC2987">
        <w:rPr>
          <w:rFonts w:ascii="Times New Roman" w:hAnsi="Times New Roman" w:cs="B Zar" w:hint="cs"/>
          <w:sz w:val="24"/>
          <w:szCs w:val="28"/>
          <w:rtl/>
        </w:rPr>
        <w:t>دینی، نزد اسپینوزا (1677-1632م) یافت می‌شود. کتاب فلسفی «اخلاق» که به روش هندسی تعریف، اصول، قضیه و برهان نوشته است، شرحی است که اسپینوزا، در زمینة اتّصال فرد جزئی به حقیقت کلّی ارائه می</w:t>
      </w:r>
      <w:r w:rsidR="00EC2987">
        <w:rPr>
          <w:rFonts w:ascii="Times New Roman" w:hAnsi="Times New Roman" w:cs="B Zar" w:hint="cs"/>
          <w:sz w:val="24"/>
          <w:szCs w:val="28"/>
          <w:rtl/>
        </w:rPr>
        <w:softHyphen/>
        <w:t xml:space="preserve">دهد. آغاز حرکت این آیین‌نامه، خداوند است، به عنوان وجود محض عینی و سبب الاسباب، اما نه به عنوان حقیقت </w:t>
      </w:r>
      <w:r w:rsidR="00FF74AF">
        <w:rPr>
          <w:rFonts w:ascii="Times New Roman" w:hAnsi="Times New Roman" w:cs="B Zar" w:hint="cs"/>
          <w:sz w:val="24"/>
          <w:szCs w:val="28"/>
          <w:rtl/>
        </w:rPr>
        <w:t>نفس‌الامری</w:t>
      </w:r>
      <w:r w:rsidR="00EC2987">
        <w:rPr>
          <w:rFonts w:ascii="Times New Roman" w:hAnsi="Times New Roman" w:cs="B Zar" w:hint="cs"/>
          <w:sz w:val="24"/>
          <w:szCs w:val="28"/>
          <w:rtl/>
        </w:rPr>
        <w:t>؛ زیرا ما خدا را چنان که هست، درنمی</w:t>
      </w:r>
      <w:r w:rsidR="00EC2987">
        <w:rPr>
          <w:rFonts w:ascii="Times New Roman" w:hAnsi="Times New Roman" w:cs="B Zar" w:hint="cs"/>
          <w:sz w:val="24"/>
          <w:szCs w:val="28"/>
          <w:rtl/>
        </w:rPr>
        <w:softHyphen/>
        <w:t xml:space="preserve">یابیم و حتی از صفاتش نیز ناآگاهیم، به غیر از دو صفت که برای ما مشهود است، یعنی صفات </w:t>
      </w:r>
      <w:r w:rsidR="00EC2987">
        <w:rPr>
          <w:rFonts w:ascii="Times New Roman" w:hAnsi="Times New Roman" w:cs="B Zar" w:hint="cs"/>
          <w:i/>
          <w:iCs/>
          <w:sz w:val="24"/>
          <w:szCs w:val="28"/>
          <w:rtl/>
        </w:rPr>
        <w:t>بعد</w:t>
      </w:r>
      <w:r w:rsidR="00EC2987">
        <w:rPr>
          <w:rFonts w:ascii="Times New Roman" w:hAnsi="Times New Roman" w:cs="B Zar" w:hint="cs"/>
          <w:sz w:val="24"/>
          <w:szCs w:val="28"/>
          <w:rtl/>
        </w:rPr>
        <w:t xml:space="preserve"> و </w:t>
      </w:r>
      <w:r w:rsidR="00EC2987">
        <w:rPr>
          <w:rFonts w:ascii="Times New Roman" w:hAnsi="Times New Roman" w:cs="B Zar" w:hint="cs"/>
          <w:i/>
          <w:iCs/>
          <w:sz w:val="24"/>
          <w:szCs w:val="28"/>
          <w:rtl/>
        </w:rPr>
        <w:t>فکر</w:t>
      </w:r>
      <w:r w:rsidR="00EC2987">
        <w:rPr>
          <w:rFonts w:ascii="Times New Roman" w:hAnsi="Times New Roman" w:cs="B Zar" w:hint="cs"/>
          <w:sz w:val="24"/>
          <w:szCs w:val="28"/>
          <w:rtl/>
        </w:rPr>
        <w:t xml:space="preserve">. اجسام مادی ظهور صفت بُعد خداوندند و نفوس انسانی مظهر صفت فکر او. </w:t>
      </w:r>
    </w:p>
    <w:p w:rsidR="00EC2987" w:rsidRDefault="00EC2987" w:rsidP="00EC2987">
      <w:pPr>
        <w:spacing w:after="0"/>
        <w:jc w:val="lowKashida"/>
        <w:rPr>
          <w:rFonts w:ascii="Times New Roman" w:hAnsi="Times New Roman" w:cs="B Zar"/>
          <w:sz w:val="24"/>
          <w:szCs w:val="28"/>
        </w:rPr>
      </w:pPr>
      <w:r>
        <w:rPr>
          <w:rFonts w:ascii="Times New Roman" w:hAnsi="Times New Roman" w:cs="B Zar" w:hint="cs"/>
          <w:sz w:val="24"/>
          <w:szCs w:val="28"/>
          <w:rtl/>
        </w:rPr>
        <w:t>اسپینوزا، مبنای علم النفس خود را بر صیانت ذات قرار داد: «فضیلت، همان قدرت انسان است که فقط به واسطة ذات انسان تبیین می</w:t>
      </w:r>
      <w:r>
        <w:rPr>
          <w:rFonts w:ascii="Times New Roman" w:hAnsi="Times New Roman" w:cs="B Zar" w:hint="cs"/>
          <w:sz w:val="24"/>
          <w:szCs w:val="28"/>
          <w:rtl/>
        </w:rPr>
        <w:softHyphen/>
        <w:t>شود؛ یعنی، فقط به واسطة کوشش تبیین می</w:t>
      </w:r>
      <w:r>
        <w:rPr>
          <w:rFonts w:ascii="Times New Roman" w:hAnsi="Times New Roman" w:cs="B Zar" w:hint="cs"/>
          <w:sz w:val="24"/>
          <w:szCs w:val="28"/>
          <w:rtl/>
        </w:rPr>
        <w:softHyphen/>
        <w:t>شود که انسان به وسیلة آن می</w:t>
      </w:r>
      <w:r>
        <w:rPr>
          <w:rFonts w:ascii="Times New Roman" w:hAnsi="Times New Roman" w:cs="B Zar" w:hint="cs"/>
          <w:sz w:val="24"/>
          <w:szCs w:val="28"/>
          <w:rtl/>
        </w:rPr>
        <w:softHyphen/>
        <w:t>کوشد تا در هستی خود پایدار بماند.» (اسپینوزا، 1376، 93)  اما در عین حال، عنوان کرد، انسان، موجودی است که می</w:t>
      </w:r>
      <w:r>
        <w:rPr>
          <w:rFonts w:ascii="Times New Roman" w:hAnsi="Times New Roman" w:cs="B Zar" w:hint="cs"/>
          <w:sz w:val="24"/>
          <w:szCs w:val="28"/>
          <w:rtl/>
        </w:rPr>
        <w:softHyphen/>
        <w:t>تواند رفتار خود را از قید انفعالات آزاد کند و فراتر از عشق و نفرت، به اتّحاد با خداوند دست یابد. به نظر او، فرد خودخواه، بردة انفعالات خویش است (ادواردز، 1387، 103). آزادی اخلاقی، بدین قرار، عبارت است از تسلّط عقل بر انفعالات، نه البتّه بی</w:t>
      </w:r>
      <w:r>
        <w:rPr>
          <w:rFonts w:ascii="Times New Roman" w:hAnsi="Times New Roman" w:cs="B Zar" w:hint="cs"/>
          <w:sz w:val="24"/>
          <w:szCs w:val="28"/>
          <w:rtl/>
        </w:rPr>
        <w:softHyphen/>
        <w:t>حسّی و لاقیدی نسبت به آنها. آزادی، در این جا، به معنای رهایی از زنجیره</w:t>
      </w:r>
      <w:r>
        <w:rPr>
          <w:rFonts w:ascii="Times New Roman" w:hAnsi="Times New Roman" w:cs="B Zar" w:hint="cs"/>
          <w:sz w:val="24"/>
          <w:szCs w:val="28"/>
          <w:rtl/>
        </w:rPr>
        <w:softHyphen/>
        <w:t>ای علّی است که در رأس آن، انفعالات قرار دارند.</w:t>
      </w:r>
    </w:p>
    <w:p w:rsidR="00EC2987" w:rsidRDefault="00EC2987" w:rsidP="00206336">
      <w:pPr>
        <w:spacing w:after="0"/>
        <w:jc w:val="lowKashida"/>
        <w:rPr>
          <w:rFonts w:ascii="Times New Roman" w:hAnsi="Times New Roman" w:cs="B Zar"/>
          <w:sz w:val="24"/>
          <w:szCs w:val="28"/>
          <w:rtl/>
        </w:rPr>
      </w:pPr>
      <w:r>
        <w:rPr>
          <w:rFonts w:ascii="Times New Roman" w:hAnsi="Times New Roman" w:cs="B Zar" w:hint="cs"/>
          <w:sz w:val="24"/>
          <w:szCs w:val="28"/>
          <w:rtl/>
        </w:rPr>
        <w:t>تا بدین اندازه که این فلسفه، راه تعالی بر حدود، شرایط و نسب، تسلّط بر ادراکات وجدانی (از جمله انفعالات) و اتّصال جزء به کلّ را ترسیم می</w:t>
      </w:r>
      <w:r>
        <w:rPr>
          <w:rFonts w:ascii="Times New Roman" w:hAnsi="Times New Roman" w:cs="B Zar" w:hint="cs"/>
          <w:sz w:val="24"/>
          <w:szCs w:val="28"/>
          <w:rtl/>
        </w:rPr>
        <w:softHyphen/>
        <w:t>کند، امیدبخش است، ولی این آیین عقلانی ـ عرفانی، بیشتر گونه</w:t>
      </w:r>
      <w:r>
        <w:rPr>
          <w:rFonts w:ascii="Times New Roman" w:hAnsi="Times New Roman" w:cs="B Zar" w:hint="cs"/>
          <w:sz w:val="24"/>
          <w:szCs w:val="28"/>
          <w:rtl/>
        </w:rPr>
        <w:softHyphen/>
        <w:t xml:space="preserve">ای انضباط فکری و نفسانی را </w:t>
      </w:r>
      <w:r w:rsidR="00206336">
        <w:rPr>
          <w:rFonts w:ascii="Times New Roman" w:hAnsi="Times New Roman" w:cs="B Zar" w:hint="cs"/>
          <w:sz w:val="24"/>
          <w:szCs w:val="28"/>
          <w:rtl/>
        </w:rPr>
        <w:t>توصیف</w:t>
      </w:r>
      <w:r>
        <w:rPr>
          <w:rFonts w:ascii="Times New Roman" w:hAnsi="Times New Roman" w:cs="B Zar" w:hint="cs"/>
          <w:sz w:val="24"/>
          <w:szCs w:val="28"/>
          <w:rtl/>
        </w:rPr>
        <w:t xml:space="preserve"> می</w:t>
      </w:r>
      <w:r>
        <w:rPr>
          <w:rFonts w:ascii="Times New Roman" w:hAnsi="Times New Roman" w:cs="B Zar" w:hint="cs"/>
          <w:sz w:val="24"/>
          <w:szCs w:val="28"/>
          <w:rtl/>
        </w:rPr>
        <w:softHyphen/>
        <w:t>کند که روی در جهت صعود دارد، نه اخلاقی که به نحوی فعّال، سعی می</w:t>
      </w:r>
      <w:r>
        <w:rPr>
          <w:rFonts w:ascii="Times New Roman" w:hAnsi="Times New Roman" w:cs="B Zar" w:hint="cs"/>
          <w:sz w:val="24"/>
          <w:szCs w:val="28"/>
          <w:rtl/>
        </w:rPr>
        <w:softHyphen/>
        <w:t xml:space="preserve">کند دستاورد </w:t>
      </w:r>
      <w:r>
        <w:rPr>
          <w:rFonts w:ascii="Times New Roman" w:hAnsi="Times New Roman" w:cs="B Zar" w:hint="cs"/>
          <w:i/>
          <w:iCs/>
          <w:sz w:val="24"/>
          <w:szCs w:val="28"/>
          <w:rtl/>
        </w:rPr>
        <w:t>صلات</w:t>
      </w:r>
      <w:r>
        <w:rPr>
          <w:rFonts w:ascii="Times New Roman" w:hAnsi="Times New Roman" w:cs="B Zar" w:hint="cs"/>
          <w:sz w:val="24"/>
          <w:szCs w:val="28"/>
          <w:rtl/>
        </w:rPr>
        <w:t xml:space="preserve"> خود را در میان خلق، </w:t>
      </w:r>
      <w:r>
        <w:rPr>
          <w:rFonts w:ascii="Times New Roman" w:hAnsi="Times New Roman" w:cs="B Zar" w:hint="cs"/>
          <w:i/>
          <w:iCs/>
          <w:sz w:val="24"/>
          <w:szCs w:val="28"/>
          <w:rtl/>
        </w:rPr>
        <w:t>زکات</w:t>
      </w:r>
      <w:r>
        <w:rPr>
          <w:rFonts w:ascii="Times New Roman" w:hAnsi="Times New Roman" w:cs="B Zar" w:hint="cs"/>
          <w:sz w:val="24"/>
          <w:szCs w:val="28"/>
          <w:rtl/>
        </w:rPr>
        <w:t xml:space="preserve"> نماید و ماهیتاً روی در جهت نزول دارد. به عبارت ساده</w:t>
      </w:r>
      <w:r w:rsidR="00206336">
        <w:rPr>
          <w:rFonts w:ascii="Times New Roman" w:hAnsi="Times New Roman" w:cs="B Zar" w:hint="cs"/>
          <w:sz w:val="24"/>
          <w:szCs w:val="28"/>
          <w:rtl/>
        </w:rPr>
        <w:t xml:space="preserve">‌تر، اخلاق در مقام </w:t>
      </w:r>
      <w:r>
        <w:rPr>
          <w:rFonts w:ascii="Times New Roman" w:hAnsi="Times New Roman" w:cs="B Zar" w:hint="cs"/>
          <w:sz w:val="24"/>
          <w:szCs w:val="28"/>
          <w:rtl/>
        </w:rPr>
        <w:t>مراوده</w:t>
      </w:r>
      <w:r w:rsidR="00206336">
        <w:rPr>
          <w:rFonts w:ascii="Times New Roman" w:hAnsi="Times New Roman" w:cs="B Zar" w:hint="cs"/>
          <w:sz w:val="24"/>
          <w:szCs w:val="28"/>
          <w:rtl/>
        </w:rPr>
        <w:t xml:space="preserve"> با خلق</w:t>
      </w:r>
      <w:r>
        <w:rPr>
          <w:rFonts w:ascii="Times New Roman" w:hAnsi="Times New Roman" w:cs="B Zar" w:hint="cs"/>
          <w:sz w:val="24"/>
          <w:szCs w:val="28"/>
          <w:rtl/>
        </w:rPr>
        <w:t>، بر قوس نزول قرار دارد.</w:t>
      </w:r>
      <w:r w:rsidR="00206336">
        <w:rPr>
          <w:rFonts w:ascii="Times New Roman" w:hAnsi="Times New Roman" w:cs="B Zar" w:hint="cs"/>
          <w:sz w:val="24"/>
          <w:szCs w:val="28"/>
          <w:rtl/>
        </w:rPr>
        <w:t xml:space="preserve"> </w:t>
      </w:r>
    </w:p>
    <w:p w:rsidR="001A7F8D" w:rsidRDefault="001A7F8D" w:rsidP="001A7F8D">
      <w:pPr>
        <w:spacing w:after="0"/>
        <w:jc w:val="lowKashida"/>
        <w:rPr>
          <w:rFonts w:ascii="Times New Roman" w:hAnsi="Times New Roman" w:cs="B Zar"/>
          <w:sz w:val="24"/>
          <w:szCs w:val="28"/>
          <w:rtl/>
        </w:rPr>
      </w:pPr>
    </w:p>
    <w:p w:rsidR="001A7F8D" w:rsidRDefault="001A7F8D" w:rsidP="001A7F8D">
      <w:pPr>
        <w:spacing w:after="0"/>
        <w:jc w:val="lowKashida"/>
        <w:rPr>
          <w:rFonts w:ascii="Times New Roman" w:hAnsi="Times New Roman" w:cs="B Zar"/>
          <w:sz w:val="24"/>
          <w:szCs w:val="28"/>
          <w:rtl/>
        </w:rPr>
      </w:pPr>
      <w:r>
        <w:rPr>
          <w:rFonts w:ascii="Times New Roman" w:hAnsi="Times New Roman" w:cs="B Zar" w:hint="cs"/>
          <w:sz w:val="24"/>
          <w:szCs w:val="28"/>
          <w:rtl/>
        </w:rPr>
        <w:t>ب- نگرش منفی: نیچه (1900-1844م) فیلسوفی است که به وجود، صفتی ایجابی (</w:t>
      </w:r>
      <w:r>
        <w:rPr>
          <w:rFonts w:ascii="Times New Roman" w:hAnsi="Times New Roman" w:cs="B Zar" w:hint="cs"/>
          <w:i/>
          <w:iCs/>
          <w:sz w:val="24"/>
          <w:szCs w:val="28"/>
          <w:rtl/>
        </w:rPr>
        <w:t xml:space="preserve"> قدرت</w:t>
      </w:r>
      <w:r>
        <w:rPr>
          <w:rFonts w:ascii="Times New Roman" w:hAnsi="Times New Roman" w:cs="B Zar" w:hint="cs"/>
          <w:sz w:val="24"/>
          <w:szCs w:val="28"/>
          <w:rtl/>
        </w:rPr>
        <w:t>) نسبت می</w:t>
      </w:r>
      <w:r>
        <w:rPr>
          <w:rFonts w:ascii="Times New Roman" w:hAnsi="Times New Roman" w:cs="B Zar" w:hint="cs"/>
          <w:sz w:val="24"/>
          <w:szCs w:val="28"/>
          <w:rtl/>
        </w:rPr>
        <w:softHyphen/>
        <w:t>دهد، ولی فعل آن را به شرّ باز می</w:t>
      </w:r>
      <w:r>
        <w:rPr>
          <w:rFonts w:ascii="Times New Roman" w:hAnsi="Times New Roman" w:cs="B Zar" w:hint="cs"/>
          <w:sz w:val="24"/>
          <w:szCs w:val="28"/>
          <w:rtl/>
        </w:rPr>
        <w:softHyphen/>
        <w:t>گرداند؛ هرچند از دیدگاه او، طبیعت، فی نفسه، هرج و مرج یا خائوس است. انسان، به کمک قدرت، هنگام شناسایی و برساختن یک دستگاه اندیشه منظّم، به این هرج و مرج، نظمی زودگذر می</w:t>
      </w:r>
      <w:r>
        <w:rPr>
          <w:rFonts w:ascii="Times New Roman" w:hAnsi="Times New Roman" w:cs="B Zar" w:hint="cs"/>
          <w:sz w:val="24"/>
          <w:szCs w:val="28"/>
          <w:rtl/>
        </w:rPr>
        <w:softHyphen/>
        <w:t>بخشد. این دستگاه</w:t>
      </w:r>
      <w:r>
        <w:rPr>
          <w:rFonts w:ascii="Times New Roman" w:hAnsi="Times New Roman" w:cs="B Zar" w:hint="cs"/>
          <w:sz w:val="24"/>
          <w:szCs w:val="28"/>
          <w:rtl/>
        </w:rPr>
        <w:softHyphen/>
        <w:t xml:space="preserve">ها، برای تثبیت و تداوم خود، علاوه بر قدرت تنظیم، نیاز به قدرت مضاعفی دارند، یعنی </w:t>
      </w:r>
      <w:r>
        <w:rPr>
          <w:rFonts w:ascii="Times New Roman" w:hAnsi="Times New Roman" w:cs="B Zar" w:hint="cs"/>
          <w:sz w:val="24"/>
          <w:szCs w:val="28"/>
          <w:rtl/>
        </w:rPr>
        <w:lastRenderedPageBreak/>
        <w:t>قدرت تحمیل خود توأم با براندازی دستگاه اندیشة قبلی. بنابراین، هر مجموعة موفّقی از افکار و آداب و سنن فلسفی، دینی و اخلاقی، تجلّی قدرت است و تاریخ، عبارت است از ظهور و افول این دستگاه</w:t>
      </w:r>
      <w:r>
        <w:rPr>
          <w:rFonts w:ascii="Times New Roman" w:hAnsi="Times New Roman" w:cs="B Zar" w:hint="cs"/>
          <w:sz w:val="24"/>
          <w:szCs w:val="28"/>
          <w:rtl/>
        </w:rPr>
        <w:softHyphen/>
        <w:t>های قدرت. بدین لحاظ، قدرت، به عنوان یک صفت ایجابی، نظّام هرج و مرج است، ولیکن وقتی درصدد برمی</w:t>
      </w:r>
      <w:r>
        <w:rPr>
          <w:rFonts w:ascii="Times New Roman" w:hAnsi="Times New Roman" w:cs="B Zar" w:hint="cs"/>
          <w:sz w:val="24"/>
          <w:szCs w:val="28"/>
          <w:rtl/>
        </w:rPr>
        <w:softHyphen/>
        <w:t>آید خود را در مقام یک دستگاه نوین معرّفی کند، شرارت می</w:t>
      </w:r>
      <w:r>
        <w:rPr>
          <w:rFonts w:ascii="Times New Roman" w:hAnsi="Times New Roman" w:cs="B Zar" w:hint="cs"/>
          <w:sz w:val="24"/>
          <w:szCs w:val="28"/>
          <w:rtl/>
        </w:rPr>
        <w:softHyphen/>
        <w:t xml:space="preserve">ورزد، زیرا هم باید دستگاه قبلی را به هر ترفند ممکن، ویران سازد و هم باید خود را به </w:t>
      </w:r>
      <w:r>
        <w:rPr>
          <w:rFonts w:ascii="Times New Roman" w:hAnsi="Times New Roman" w:cs="B Zar" w:hint="cs"/>
          <w:i/>
          <w:iCs/>
          <w:sz w:val="24"/>
          <w:szCs w:val="28"/>
          <w:rtl/>
        </w:rPr>
        <w:t>دروغ</w:t>
      </w:r>
      <w:r>
        <w:rPr>
          <w:rFonts w:ascii="Times New Roman" w:hAnsi="Times New Roman" w:cs="B Zar" w:hint="cs"/>
          <w:sz w:val="24"/>
          <w:szCs w:val="28"/>
          <w:rtl/>
        </w:rPr>
        <w:t>، به عنوان یک دستگاه فکری صادق و کامل بشناساند. به ناچار، هر نظم و نسقی از امور، فی نفسه دروغ است و دیر یا زود به هرج و مرج رجعت می</w:t>
      </w:r>
      <w:r>
        <w:rPr>
          <w:rFonts w:ascii="Times New Roman" w:hAnsi="Times New Roman" w:cs="B Zar" w:hint="cs"/>
          <w:sz w:val="24"/>
          <w:szCs w:val="28"/>
          <w:rtl/>
        </w:rPr>
        <w:softHyphen/>
        <w:t>کند.</w:t>
      </w:r>
    </w:p>
    <w:p w:rsidR="001A7F8D" w:rsidRDefault="001A7F8D" w:rsidP="001A7F8D">
      <w:pPr>
        <w:spacing w:after="0"/>
        <w:jc w:val="lowKashida"/>
        <w:rPr>
          <w:rFonts w:ascii="Times New Roman" w:hAnsi="Times New Roman" w:cs="B Zar"/>
          <w:sz w:val="24"/>
          <w:szCs w:val="28"/>
        </w:rPr>
      </w:pPr>
      <w:r>
        <w:rPr>
          <w:rFonts w:ascii="Times New Roman" w:hAnsi="Times New Roman" w:cs="B Zar" w:hint="cs"/>
          <w:sz w:val="24"/>
          <w:szCs w:val="28"/>
          <w:rtl/>
        </w:rPr>
        <w:t xml:space="preserve">غلبه نابسامانی وجدانی بر نظرگاه، به همراه کشفی از عدم تعیّن </w:t>
      </w:r>
      <w:r w:rsidR="00FF74AF">
        <w:rPr>
          <w:rFonts w:ascii="Times New Roman" w:hAnsi="Times New Roman" w:cs="B Zar" w:hint="cs"/>
          <w:sz w:val="24"/>
          <w:szCs w:val="28"/>
          <w:rtl/>
        </w:rPr>
        <w:t>نفس‌الامری</w:t>
      </w:r>
      <w:r>
        <w:rPr>
          <w:rFonts w:ascii="Times New Roman" w:hAnsi="Times New Roman" w:cs="B Zar" w:hint="cs"/>
          <w:sz w:val="24"/>
          <w:szCs w:val="28"/>
          <w:rtl/>
        </w:rPr>
        <w:t xml:space="preserve"> مادی، آغاز و انجام این فلسفه است. فیلسوف، پریشانی وجدانی را به عالم وجود نسبت داده و همزمان ماده طبیعت را تهی از نور مشاهده کرده است؛ زیرا وجدان چیز دیگری نیست مگر محلّ دریافت کثراتی که نیازمند رتق و فتق است. تنها موضوع </w:t>
      </w:r>
      <w:r w:rsidR="00FF74AF">
        <w:rPr>
          <w:rFonts w:ascii="Times New Roman" w:hAnsi="Times New Roman" w:cs="B Zar" w:hint="cs"/>
          <w:sz w:val="24"/>
          <w:szCs w:val="28"/>
          <w:rtl/>
        </w:rPr>
        <w:t>نفس‌الامری</w:t>
      </w:r>
      <w:r>
        <w:rPr>
          <w:rFonts w:ascii="Times New Roman" w:hAnsi="Times New Roman" w:cs="B Zar" w:hint="cs"/>
          <w:sz w:val="24"/>
          <w:szCs w:val="28"/>
          <w:rtl/>
        </w:rPr>
        <w:t xml:space="preserve"> که او می</w:t>
      </w:r>
      <w:r>
        <w:rPr>
          <w:rFonts w:ascii="Times New Roman" w:hAnsi="Times New Roman" w:cs="B Zar" w:hint="cs"/>
          <w:sz w:val="24"/>
          <w:szCs w:val="28"/>
          <w:rtl/>
        </w:rPr>
        <w:softHyphen/>
        <w:t>بیند، ماده است که به عنوان جوهر، زیرسازة عالم را تشکیل می</w:t>
      </w:r>
      <w:r>
        <w:rPr>
          <w:rFonts w:ascii="Times New Roman" w:hAnsi="Times New Roman" w:cs="B Zar" w:hint="cs"/>
          <w:sz w:val="24"/>
          <w:szCs w:val="28"/>
          <w:rtl/>
        </w:rPr>
        <w:softHyphen/>
        <w:t>دهد. بنابراین، اعلام می</w:t>
      </w:r>
      <w:r>
        <w:rPr>
          <w:rFonts w:ascii="Times New Roman" w:hAnsi="Times New Roman" w:cs="B Zar" w:hint="cs"/>
          <w:sz w:val="24"/>
          <w:szCs w:val="28"/>
          <w:rtl/>
        </w:rPr>
        <w:softHyphen/>
        <w:t xml:space="preserve">کند که «خدا مرده است»، زیرا خدا، معرّف و نشانة همه امور </w:t>
      </w:r>
      <w:r w:rsidR="00F74A06">
        <w:rPr>
          <w:rFonts w:ascii="Times New Roman" w:hAnsi="Times New Roman" w:cs="B Zar" w:hint="cs"/>
          <w:sz w:val="24"/>
          <w:szCs w:val="28"/>
          <w:rtl/>
        </w:rPr>
        <w:t>برون‌ذات</w:t>
      </w:r>
      <w:r>
        <w:rPr>
          <w:rFonts w:ascii="Times New Roman" w:hAnsi="Times New Roman" w:cs="B Zar" w:hint="cs"/>
          <w:sz w:val="24"/>
          <w:szCs w:val="28"/>
          <w:rtl/>
        </w:rPr>
        <w:t xml:space="preserve"> است و مفهوم الوهیت، معدن و مصدر همة ارزشهایی است که خارج از قلمرو «من» وضع می</w:t>
      </w:r>
      <w:r>
        <w:rPr>
          <w:rFonts w:ascii="Times New Roman" w:hAnsi="Times New Roman" w:cs="B Zar" w:hint="cs"/>
          <w:sz w:val="24"/>
          <w:szCs w:val="28"/>
          <w:rtl/>
        </w:rPr>
        <w:softHyphen/>
        <w:t xml:space="preserve">شوند و با مرگ او، </w:t>
      </w:r>
      <w:r w:rsidR="00F74A06">
        <w:rPr>
          <w:rFonts w:ascii="Times New Roman" w:hAnsi="Times New Roman" w:cs="B Zar" w:hint="cs"/>
          <w:sz w:val="24"/>
          <w:szCs w:val="28"/>
          <w:rtl/>
        </w:rPr>
        <w:t>برون‌ذات</w:t>
      </w:r>
      <w:r>
        <w:rPr>
          <w:rFonts w:ascii="Times New Roman" w:hAnsi="Times New Roman" w:cs="B Zar" w:hint="cs"/>
          <w:sz w:val="24"/>
          <w:szCs w:val="28"/>
          <w:rtl/>
        </w:rPr>
        <w:t xml:space="preserve"> نیز مرده است.</w:t>
      </w:r>
    </w:p>
    <w:p w:rsidR="001A7F8D" w:rsidRDefault="001A7F8D" w:rsidP="001A7F8D">
      <w:pPr>
        <w:spacing w:after="0"/>
        <w:jc w:val="lowKashida"/>
        <w:rPr>
          <w:rFonts w:ascii="Times New Roman" w:hAnsi="Times New Roman" w:cs="B Zar"/>
          <w:sz w:val="24"/>
          <w:szCs w:val="28"/>
          <w:rtl/>
        </w:rPr>
      </w:pPr>
      <w:r>
        <w:rPr>
          <w:rFonts w:ascii="Times New Roman" w:hAnsi="Times New Roman" w:cs="B Zar" w:hint="cs"/>
          <w:sz w:val="24"/>
          <w:szCs w:val="28"/>
          <w:rtl/>
        </w:rPr>
        <w:t>آنچه به نظر او کارکرد وجود بشری است، یعنی ساختن و ویران کردن و پیدایش و دوام، مطلبی خارج از موضوع اصلی نیست. وجود، در بردارندة هر دو وجه ایجابی و سلبی است که در حوزة اخلاق الهی از آن به عناوین جمال و جلال تعبیر می</w:t>
      </w:r>
      <w:r>
        <w:rPr>
          <w:rFonts w:ascii="Times New Roman" w:hAnsi="Times New Roman" w:cs="B Zar" w:hint="cs"/>
          <w:sz w:val="24"/>
          <w:szCs w:val="28"/>
          <w:rtl/>
        </w:rPr>
        <w:softHyphen/>
        <w:t>شود؛ امّا این که موالید و نتایج این صفات در انسان و بیرون از او آمیخته به دروغ</w:t>
      </w:r>
      <w:r>
        <w:rPr>
          <w:rFonts w:ascii="Times New Roman" w:hAnsi="Times New Roman" w:cs="B Zar" w:hint="cs"/>
          <w:sz w:val="24"/>
          <w:szCs w:val="28"/>
          <w:rtl/>
        </w:rPr>
        <w:softHyphen/>
        <w:t>اند، اتّصاف خود وجود به دروغ است.</w:t>
      </w:r>
    </w:p>
    <w:p w:rsidR="001A7F8D" w:rsidRDefault="001A7F8D" w:rsidP="001A7F8D">
      <w:pPr>
        <w:spacing w:after="0"/>
        <w:jc w:val="lowKashida"/>
        <w:rPr>
          <w:rFonts w:ascii="Times New Roman" w:hAnsi="Times New Roman" w:cs="B Zar"/>
          <w:sz w:val="24"/>
          <w:szCs w:val="28"/>
          <w:rtl/>
        </w:rPr>
      </w:pPr>
      <w:r>
        <w:rPr>
          <w:rFonts w:ascii="Times New Roman" w:hAnsi="Times New Roman" w:cs="B Zar" w:hint="cs"/>
          <w:sz w:val="24"/>
          <w:szCs w:val="28"/>
          <w:rtl/>
        </w:rPr>
        <w:t>بدین ترتیب، در این تفکّر، منبع وجود (خدا) مرده است، خلاصه وجود (انسان) دروغ است و تفصیل وجود (طبیعت) فی نفسه بی</w:t>
      </w:r>
      <w:r>
        <w:rPr>
          <w:rFonts w:ascii="Times New Roman" w:hAnsi="Times New Roman" w:cs="B Zar" w:hint="cs"/>
          <w:sz w:val="24"/>
          <w:szCs w:val="28"/>
          <w:rtl/>
        </w:rPr>
        <w:softHyphen/>
        <w:t xml:space="preserve">تعیّن است. </w:t>
      </w:r>
      <w:r w:rsidR="00FF74AF">
        <w:rPr>
          <w:rFonts w:ascii="Times New Roman" w:hAnsi="Times New Roman" w:cs="B Zar" w:hint="cs"/>
          <w:sz w:val="24"/>
          <w:szCs w:val="28"/>
          <w:rtl/>
        </w:rPr>
        <w:t>این که</w:t>
      </w:r>
      <w:r w:rsidR="00314085">
        <w:rPr>
          <w:rFonts w:ascii="Times New Roman" w:hAnsi="Times New Roman" w:cs="B Zar" w:hint="cs"/>
          <w:sz w:val="24"/>
          <w:szCs w:val="28"/>
          <w:rtl/>
        </w:rPr>
        <w:t xml:space="preserve"> </w:t>
      </w:r>
      <w:r>
        <w:rPr>
          <w:rFonts w:ascii="Times New Roman" w:hAnsi="Times New Roman" w:cs="B Zar" w:hint="cs"/>
          <w:sz w:val="24"/>
          <w:szCs w:val="28"/>
          <w:rtl/>
        </w:rPr>
        <w:t>این نظام فکری، با حمله به خود وجود و تمام مظاهر آن، بسط موفقیت آمیزی از سفسطه است، نمی</w:t>
      </w:r>
      <w:r>
        <w:rPr>
          <w:rFonts w:ascii="Times New Roman" w:hAnsi="Times New Roman" w:cs="B Zar" w:hint="cs"/>
          <w:sz w:val="24"/>
          <w:szCs w:val="28"/>
          <w:rtl/>
        </w:rPr>
        <w:softHyphen/>
        <w:t>تواند سخنی گزافه باشد. نظیر همین سفسطه در «متافیزیک چیست»، اثر هیدگر، نمودار می</w:t>
      </w:r>
      <w:r>
        <w:rPr>
          <w:rFonts w:ascii="Times New Roman" w:hAnsi="Times New Roman" w:cs="B Zar" w:hint="cs"/>
          <w:sz w:val="24"/>
          <w:szCs w:val="28"/>
          <w:rtl/>
        </w:rPr>
        <w:softHyphen/>
        <w:t>شود، جایی که عدم، از نهانگاه خود بدر آمده است و در منظر متفکّر، می</w:t>
      </w:r>
      <w:r>
        <w:rPr>
          <w:rFonts w:ascii="Times New Roman" w:hAnsi="Times New Roman" w:cs="B Zar" w:hint="cs"/>
          <w:sz w:val="24"/>
          <w:szCs w:val="28"/>
          <w:rtl/>
        </w:rPr>
        <w:softHyphen/>
        <w:t>کوشد جای وجود را تسخیر کند. دلیل این امر را در زندگی شخصی، وضعیت سیاسی حاکم و فقدان مایه</w:t>
      </w:r>
      <w:r>
        <w:rPr>
          <w:rFonts w:ascii="Times New Roman" w:hAnsi="Times New Roman" w:cs="B Zar" w:hint="cs"/>
          <w:sz w:val="24"/>
          <w:szCs w:val="28"/>
          <w:rtl/>
        </w:rPr>
        <w:softHyphen/>
        <w:t>های اصلی اندیشه در عصر حاضر باید جست. در این باب، اصرار بر گناه، موقعیّت جنگ و حذف بسیاری از مقوله</w:t>
      </w:r>
      <w:r>
        <w:rPr>
          <w:rFonts w:ascii="Times New Roman" w:hAnsi="Times New Roman" w:cs="B Zar" w:hint="cs"/>
          <w:sz w:val="24"/>
          <w:szCs w:val="28"/>
          <w:rtl/>
        </w:rPr>
        <w:softHyphen/>
        <w:t>های کهن حکمت از ساحت تفکّر سبب شده است که عقل، از تعریف و تحدید امور پیرامون خود بازماند و این توقّف و تعطیل، توأم است با کنار رفتن نور وجود از هر دو قلمرو درون و برون و نمودار شدن تکثّر وجدانی و اغتشاش مادی.</w:t>
      </w:r>
    </w:p>
    <w:p w:rsidR="001A7F8D" w:rsidRDefault="001A7F8D" w:rsidP="001A7F8D">
      <w:pPr>
        <w:spacing w:after="0"/>
        <w:jc w:val="lowKashida"/>
        <w:rPr>
          <w:rFonts w:ascii="Times New Roman" w:hAnsi="Times New Roman" w:cs="B Zar"/>
          <w:sz w:val="24"/>
          <w:szCs w:val="28"/>
          <w:rtl/>
        </w:rPr>
      </w:pPr>
      <w:r>
        <w:rPr>
          <w:rFonts w:ascii="Times New Roman" w:hAnsi="Times New Roman" w:cs="B Zar" w:hint="cs"/>
          <w:sz w:val="24"/>
          <w:szCs w:val="28"/>
          <w:rtl/>
        </w:rPr>
        <w:t>این وضعیت روانی، حال منحطّ نفس است و نفس، در هر وضعیت که بسر برد، موضوعی در خور همان وضعیت می</w:t>
      </w:r>
      <w:r>
        <w:rPr>
          <w:rFonts w:ascii="Times New Roman" w:hAnsi="Times New Roman" w:cs="B Zar" w:hint="cs"/>
          <w:sz w:val="24"/>
          <w:szCs w:val="28"/>
          <w:rtl/>
        </w:rPr>
        <w:softHyphen/>
        <w:t>بیند و جستجو می</w:t>
      </w:r>
      <w:r>
        <w:rPr>
          <w:rFonts w:ascii="Times New Roman" w:hAnsi="Times New Roman" w:cs="B Zar" w:hint="cs"/>
          <w:sz w:val="24"/>
          <w:szCs w:val="28"/>
          <w:rtl/>
        </w:rPr>
        <w:softHyphen/>
        <w:t>کند. از این رو، نیچه، به نقد اخلاق دینی و منش کشیشی می</w:t>
      </w:r>
      <w:r>
        <w:rPr>
          <w:rFonts w:ascii="Times New Roman" w:hAnsi="Times New Roman" w:cs="B Zar" w:hint="cs"/>
          <w:sz w:val="24"/>
          <w:szCs w:val="28"/>
          <w:rtl/>
        </w:rPr>
        <w:softHyphen/>
        <w:t xml:space="preserve">پردازد. از نظر او دو </w:t>
      </w:r>
      <w:r>
        <w:rPr>
          <w:rFonts w:ascii="Times New Roman" w:hAnsi="Times New Roman" w:cs="B Zar" w:hint="cs"/>
          <w:sz w:val="24"/>
          <w:szCs w:val="28"/>
          <w:rtl/>
        </w:rPr>
        <w:lastRenderedPageBreak/>
        <w:t>گونه «ارادة معطوف به قدرت» وجود دارد: مثبت و منفی. گونه مثبت، اخلاق شادمانی، احترام و تعلّق خاطر نسبت به مظاهر زندگی و دنباله روی معتدل غرایز است، همراه با توانایی در غلبه بر دیگری چه در قالب دوستی و چه در هیئت ستیز. گونه منفی، اخلاق کشیش است که زمانی به طبقه جنگجویان شادمان تعلّق داشت، اما پس از خستگی، شکست و فرسودگی، اینک طبع او دگرگون می</w:t>
      </w:r>
      <w:r>
        <w:rPr>
          <w:rFonts w:ascii="Times New Roman" w:hAnsi="Times New Roman" w:cs="B Zar" w:hint="cs"/>
          <w:sz w:val="24"/>
          <w:szCs w:val="28"/>
          <w:rtl/>
        </w:rPr>
        <w:softHyphen/>
        <w:t>شود: توبه می</w:t>
      </w:r>
      <w:r>
        <w:rPr>
          <w:rFonts w:ascii="Times New Roman" w:hAnsi="Times New Roman" w:cs="B Zar" w:hint="cs"/>
          <w:sz w:val="24"/>
          <w:szCs w:val="28"/>
          <w:rtl/>
        </w:rPr>
        <w:softHyphen/>
        <w:t>کند، به جای تسخیر دیگران به خود یورش می</w:t>
      </w:r>
      <w:r>
        <w:rPr>
          <w:rFonts w:ascii="Times New Roman" w:hAnsi="Times New Roman" w:cs="B Zar" w:hint="cs"/>
          <w:sz w:val="24"/>
          <w:szCs w:val="28"/>
          <w:rtl/>
        </w:rPr>
        <w:softHyphen/>
        <w:t>برد، به دلیل ضعف مزاج و مذاق، زهد پیشه می</w:t>
      </w:r>
      <w:r>
        <w:rPr>
          <w:rFonts w:ascii="Times New Roman" w:hAnsi="Times New Roman" w:cs="B Zar" w:hint="cs"/>
          <w:sz w:val="24"/>
          <w:szCs w:val="28"/>
          <w:rtl/>
        </w:rPr>
        <w:softHyphen/>
        <w:t>کند و سرانجام، انسان را گناهکار بالطبع اعلام می</w:t>
      </w:r>
      <w:r>
        <w:rPr>
          <w:rFonts w:ascii="Times New Roman" w:hAnsi="Times New Roman" w:cs="B Zar" w:hint="cs"/>
          <w:sz w:val="24"/>
          <w:szCs w:val="28"/>
          <w:rtl/>
        </w:rPr>
        <w:softHyphen/>
        <w:t>نماید. بدین ترفندها، کشیش، طبقه روحانیت را با معکوس کردن ارزشهای طبقه جنگجویان ایجاد می</w:t>
      </w:r>
      <w:r>
        <w:rPr>
          <w:rFonts w:ascii="Times New Roman" w:hAnsi="Times New Roman" w:cs="B Zar" w:hint="cs"/>
          <w:sz w:val="24"/>
          <w:szCs w:val="28"/>
          <w:rtl/>
        </w:rPr>
        <w:softHyphen/>
        <w:t>کند، در حالی که همچنان میل به ویرانگری ـ آن صفت که در جنگجویان، بیش از همه فعّال است ـ در قالب زهد و اتّهام، به کار خود ادامه می</w:t>
      </w:r>
      <w:r>
        <w:rPr>
          <w:rFonts w:ascii="Times New Roman" w:hAnsi="Times New Roman" w:cs="B Zar" w:hint="cs"/>
          <w:sz w:val="24"/>
          <w:szCs w:val="28"/>
          <w:rtl/>
        </w:rPr>
        <w:softHyphen/>
        <w:t>دهد و عاقبت موفّق می</w:t>
      </w:r>
      <w:r>
        <w:rPr>
          <w:rFonts w:ascii="Times New Roman" w:hAnsi="Times New Roman" w:cs="B Zar" w:hint="cs"/>
          <w:sz w:val="24"/>
          <w:szCs w:val="28"/>
          <w:rtl/>
        </w:rPr>
        <w:softHyphen/>
        <w:t>شود، پیروانی بدست آورد که مجذوب قدرت نمایی معکوس و منقلب او گشته</w:t>
      </w:r>
      <w:r>
        <w:rPr>
          <w:rFonts w:ascii="Times New Roman" w:hAnsi="Times New Roman" w:cs="B Zar" w:hint="cs"/>
          <w:sz w:val="24"/>
          <w:szCs w:val="28"/>
          <w:rtl/>
        </w:rPr>
        <w:softHyphen/>
        <w:t>اند: «بنابراین، کشیش، جهتْ گردان کینه توزی است.» (نیچه،1384، 165)</w:t>
      </w:r>
    </w:p>
    <w:p w:rsidR="001A7F8D" w:rsidRDefault="001A7F8D" w:rsidP="001A7F8D">
      <w:pPr>
        <w:spacing w:after="0"/>
        <w:jc w:val="lowKashida"/>
        <w:rPr>
          <w:rFonts w:ascii="Times New Roman" w:hAnsi="Times New Roman" w:cs="B Zar"/>
          <w:sz w:val="24"/>
          <w:szCs w:val="28"/>
          <w:rtl/>
        </w:rPr>
      </w:pPr>
      <w:r>
        <w:rPr>
          <w:rFonts w:ascii="Times New Roman" w:hAnsi="Times New Roman" w:cs="B Zar" w:hint="cs"/>
          <w:sz w:val="24"/>
          <w:szCs w:val="28"/>
          <w:rtl/>
        </w:rPr>
        <w:t>فقدان مایه</w:t>
      </w:r>
      <w:r>
        <w:rPr>
          <w:rFonts w:ascii="Times New Roman" w:hAnsi="Times New Roman" w:cs="B Zar" w:hint="cs"/>
          <w:sz w:val="24"/>
          <w:szCs w:val="28"/>
          <w:rtl/>
        </w:rPr>
        <w:softHyphen/>
        <w:t>های حکمی یا عدم ایمان متفکّر به آنها در بستر اندیشة زمانی، به صورت ضعف در توجیه کیفیت تکوین و تشکیل طبقه روحانیّت پدیدار شده است. همچنین، ممکن است صور منحطّ روحانیّت، افزون بر آنچه نیچه می</w:t>
      </w:r>
      <w:r>
        <w:rPr>
          <w:rFonts w:ascii="Times New Roman" w:hAnsi="Times New Roman" w:cs="B Zar" w:hint="cs"/>
          <w:sz w:val="24"/>
          <w:szCs w:val="28"/>
          <w:rtl/>
        </w:rPr>
        <w:softHyphen/>
        <w:t xml:space="preserve">گوید، به وجود آیند و اخلاق محبّت مبتنی بر ترس و ضعف در انتقام، اصول خود را تدوین کند، لیکن این </w:t>
      </w:r>
      <w:r>
        <w:rPr>
          <w:rFonts w:ascii="Times New Roman" w:hAnsi="Times New Roman" w:cs="B Zar" w:hint="cs"/>
          <w:i/>
          <w:iCs/>
          <w:sz w:val="24"/>
          <w:szCs w:val="28"/>
          <w:rtl/>
        </w:rPr>
        <w:t>هست</w:t>
      </w:r>
      <w:r>
        <w:rPr>
          <w:rFonts w:ascii="Times New Roman" w:hAnsi="Times New Roman" w:cs="B Zar" w:hint="cs"/>
          <w:sz w:val="24"/>
          <w:szCs w:val="28"/>
          <w:rtl/>
        </w:rPr>
        <w:t>های روانشناختی که به طور موقّت بر برخی داده</w:t>
      </w:r>
      <w:r>
        <w:rPr>
          <w:rFonts w:ascii="Times New Roman" w:hAnsi="Times New Roman" w:cs="B Zar" w:hint="cs"/>
          <w:sz w:val="24"/>
          <w:szCs w:val="28"/>
          <w:rtl/>
        </w:rPr>
        <w:softHyphen/>
        <w:t>های مشوّش وجدانی، عنان می</w:t>
      </w:r>
      <w:r>
        <w:rPr>
          <w:rFonts w:ascii="Times New Roman" w:hAnsi="Times New Roman" w:cs="B Zar" w:hint="cs"/>
          <w:sz w:val="24"/>
          <w:szCs w:val="28"/>
          <w:rtl/>
        </w:rPr>
        <w:softHyphen/>
        <w:t xml:space="preserve">زنند، تا زمانی که فرد به سرچشمة </w:t>
      </w:r>
      <w:r>
        <w:rPr>
          <w:rFonts w:ascii="Times New Roman" w:hAnsi="Times New Roman" w:cs="B Zar" w:hint="cs"/>
          <w:i/>
          <w:iCs/>
          <w:sz w:val="24"/>
          <w:szCs w:val="28"/>
          <w:rtl/>
        </w:rPr>
        <w:t>هست</w:t>
      </w:r>
      <w:r>
        <w:rPr>
          <w:rFonts w:ascii="Times New Roman" w:hAnsi="Times New Roman" w:cs="B Zar" w:hint="cs"/>
          <w:sz w:val="24"/>
          <w:szCs w:val="28"/>
          <w:rtl/>
        </w:rPr>
        <w:t xml:space="preserve"> پیوند نخورده است، به قوّت خود باقی</w:t>
      </w:r>
      <w:r>
        <w:rPr>
          <w:rFonts w:ascii="Times New Roman" w:hAnsi="Times New Roman" w:cs="B Zar" w:hint="cs"/>
          <w:sz w:val="24"/>
          <w:szCs w:val="28"/>
          <w:rtl/>
        </w:rPr>
        <w:softHyphen/>
        <w:t xml:space="preserve">اند و با اشراق </w:t>
      </w:r>
      <w:r>
        <w:rPr>
          <w:rFonts w:ascii="Times New Roman" w:hAnsi="Times New Roman" w:cs="B Zar" w:hint="cs"/>
          <w:i/>
          <w:iCs/>
          <w:sz w:val="24"/>
          <w:szCs w:val="28"/>
          <w:rtl/>
        </w:rPr>
        <w:t>هست</w:t>
      </w:r>
      <w:r>
        <w:rPr>
          <w:rFonts w:ascii="Times New Roman" w:hAnsi="Times New Roman" w:cs="B Zar" w:hint="cs"/>
          <w:sz w:val="24"/>
          <w:szCs w:val="28"/>
          <w:rtl/>
        </w:rPr>
        <w:t>ِ حقیقی و نور خیر، قدرت خود را از دست می</w:t>
      </w:r>
      <w:r>
        <w:rPr>
          <w:rFonts w:ascii="Times New Roman" w:hAnsi="Times New Roman" w:cs="B Zar" w:hint="cs"/>
          <w:sz w:val="24"/>
          <w:szCs w:val="28"/>
          <w:rtl/>
        </w:rPr>
        <w:softHyphen/>
        <w:t xml:space="preserve">دهند؛ با این حال، نیچه، برای حفظ موضع خود، مجبور است مژدة اتّصال با این نور کلّی را به عنوان یک وعدة فریبنده کشیشانه برای فرار از رنج گریزناپذیر حیات و جلب پیروان به شمار آورد و </w:t>
      </w:r>
      <w:r>
        <w:rPr>
          <w:rFonts w:ascii="Times New Roman" w:hAnsi="Times New Roman" w:cs="B Zar" w:hint="cs"/>
          <w:i/>
          <w:iCs/>
          <w:sz w:val="24"/>
          <w:szCs w:val="28"/>
          <w:rtl/>
        </w:rPr>
        <w:t>دروغ</w:t>
      </w:r>
      <w:r>
        <w:rPr>
          <w:rFonts w:ascii="Times New Roman" w:hAnsi="Times New Roman" w:cs="B Zar" w:hint="cs"/>
          <w:sz w:val="24"/>
          <w:szCs w:val="28"/>
          <w:rtl/>
        </w:rPr>
        <w:t xml:space="preserve"> خود را تحمیل کند.</w:t>
      </w:r>
    </w:p>
    <w:p w:rsidR="00812F32" w:rsidRDefault="00812F32" w:rsidP="00FF74AF">
      <w:pPr>
        <w:spacing w:after="0"/>
        <w:jc w:val="lowKashida"/>
        <w:rPr>
          <w:rFonts w:ascii="Times New Roman" w:hAnsi="Times New Roman" w:cs="B Zar"/>
          <w:sz w:val="24"/>
          <w:szCs w:val="28"/>
          <w:rtl/>
        </w:rPr>
      </w:pPr>
      <w:r>
        <w:rPr>
          <w:rFonts w:ascii="Times New Roman" w:hAnsi="Times New Roman" w:cs="B Zar" w:hint="cs"/>
          <w:sz w:val="24"/>
          <w:szCs w:val="28"/>
          <w:rtl/>
        </w:rPr>
        <w:t xml:space="preserve">نوع منظم و منسجمی از این سبک نگرش را نزد کانت (1805-1724م) </w:t>
      </w:r>
      <w:r w:rsidR="00FF74AF">
        <w:rPr>
          <w:rFonts w:ascii="Times New Roman" w:hAnsi="Times New Roman" w:cs="B Zar" w:hint="cs"/>
          <w:sz w:val="24"/>
          <w:szCs w:val="28"/>
          <w:rtl/>
        </w:rPr>
        <w:t xml:space="preserve">می‌توان </w:t>
      </w:r>
      <w:r>
        <w:rPr>
          <w:rFonts w:ascii="Times New Roman" w:hAnsi="Times New Roman" w:cs="B Zar" w:hint="cs"/>
          <w:sz w:val="24"/>
          <w:szCs w:val="28"/>
          <w:rtl/>
        </w:rPr>
        <w:t>سراغ گرفت. ایمانوئل کانت، سه برنامة اصلی فلسفی ارائه کرد: نقد عقل نظری، نقد عقل عملی و نقد قوة حکم. برنامه اول به اثبات علوم ریاضی، علوم تجربی، تعیین حدود شناسایی و مابعدالطبیعه اختصاص داشت. در برنامه دوم، اخلاق و مقولات اخلاقی مورد بررسی قرار می</w:t>
      </w:r>
      <w:r>
        <w:rPr>
          <w:rFonts w:ascii="Times New Roman" w:hAnsi="Times New Roman" w:cs="B Zar" w:hint="cs"/>
          <w:sz w:val="24"/>
          <w:szCs w:val="28"/>
          <w:rtl/>
        </w:rPr>
        <w:softHyphen/>
        <w:t>گرفت (همراه با کتاب «ما بعد الطبیعه اخلاق») و برنامه سوم به ساز و کار هنر می</w:t>
      </w:r>
      <w:r>
        <w:rPr>
          <w:rFonts w:ascii="Times New Roman" w:hAnsi="Times New Roman" w:cs="B Zar" w:hint="cs"/>
          <w:sz w:val="24"/>
          <w:szCs w:val="28"/>
          <w:rtl/>
        </w:rPr>
        <w:softHyphen/>
        <w:t>پرداخت؛ اما اگر ملاک قضاوت راجع به یک فلسفه، تعیین تکلیف نهایی سه موضوع خدا، انسان و طبیعت (جهان) باشد، باید گفت که کانت، فیلسوف اخلاق است، زیرا از نظر او آنچه برای عقل نظری، توهّم است؛ یعنی موضوعات سه گانه، برای عقل عملی، فی نفسه، ادراک شدنی است.</w:t>
      </w:r>
    </w:p>
    <w:p w:rsidR="00812F32" w:rsidRDefault="00812F32" w:rsidP="00812F32">
      <w:pPr>
        <w:spacing w:after="0"/>
        <w:jc w:val="lowKashida"/>
        <w:rPr>
          <w:rFonts w:ascii="Times New Roman" w:hAnsi="Times New Roman" w:cs="B Zar"/>
          <w:sz w:val="24"/>
          <w:szCs w:val="28"/>
        </w:rPr>
      </w:pPr>
      <w:r>
        <w:rPr>
          <w:rFonts w:ascii="Times New Roman" w:hAnsi="Times New Roman" w:cs="B Zar" w:hint="cs"/>
          <w:sz w:val="24"/>
          <w:szCs w:val="28"/>
          <w:rtl/>
        </w:rPr>
        <w:t>به تحلیل کانت، عقل نظری، واجد سه بخش است: حسّ استعلایی، فاهمه استعلایی و جدل استعلایی یا عقل خاصّ. داده</w:t>
      </w:r>
      <w:r>
        <w:rPr>
          <w:rFonts w:ascii="Times New Roman" w:hAnsi="Times New Roman" w:cs="B Zar" w:hint="cs"/>
          <w:sz w:val="24"/>
          <w:szCs w:val="28"/>
          <w:rtl/>
        </w:rPr>
        <w:softHyphen/>
        <w:t>های تجربی، نخست به صورت کثرات و از حواسّ ظاهری در ذهن حاضر می</w:t>
      </w:r>
      <w:r>
        <w:rPr>
          <w:rFonts w:ascii="Times New Roman" w:hAnsi="Times New Roman" w:cs="B Zar" w:hint="cs"/>
          <w:sz w:val="24"/>
          <w:szCs w:val="28"/>
          <w:rtl/>
        </w:rPr>
        <w:softHyphen/>
        <w:t xml:space="preserve">شوند. به این کثرات، </w:t>
      </w:r>
      <w:r>
        <w:rPr>
          <w:rFonts w:ascii="Times New Roman" w:hAnsi="Times New Roman" w:cs="B Zar" w:hint="cs"/>
          <w:sz w:val="24"/>
          <w:szCs w:val="28"/>
          <w:rtl/>
        </w:rPr>
        <w:lastRenderedPageBreak/>
        <w:t>در بخش حسّ استعلایی، دو مقوله زمان و مکان تعلّق می</w:t>
      </w:r>
      <w:r>
        <w:rPr>
          <w:rFonts w:ascii="Times New Roman" w:hAnsi="Times New Roman" w:cs="B Zar" w:hint="cs"/>
          <w:sz w:val="24"/>
          <w:szCs w:val="28"/>
          <w:rtl/>
        </w:rPr>
        <w:softHyphen/>
        <w:t>گیرد. سپس در بخش فاهمه استعلایی، دوازده مقوله منطقی (اعمّ از وحدت و کثرت و جامعیت، ایجاب و سلب و حصر، جوهر ـ عرض و علّت ـ معلول و مشارکت، امکام عامّ ـ امتناع و وجود ـ عدم و ضرورت ـ امکان خاصّ) بر آنها قالب می</w:t>
      </w:r>
      <w:r>
        <w:rPr>
          <w:rFonts w:ascii="Times New Roman" w:hAnsi="Times New Roman" w:cs="B Zar" w:hint="cs"/>
          <w:sz w:val="24"/>
          <w:szCs w:val="28"/>
          <w:rtl/>
        </w:rPr>
        <w:softHyphen/>
        <w:t>شود. پس از آن، تصدیقات فراهم شده در فاهمه، به بخش جدل منتقل می</w:t>
      </w:r>
      <w:r>
        <w:rPr>
          <w:rFonts w:ascii="Times New Roman" w:hAnsi="Times New Roman" w:cs="B Zar" w:hint="cs"/>
          <w:sz w:val="24"/>
          <w:szCs w:val="28"/>
          <w:rtl/>
        </w:rPr>
        <w:softHyphen/>
        <w:t>شوند تا در قالب سه گونه استدلال حملی، شرطی و انفصالی، قرار بگیرند. هر یک از این استدلال</w:t>
      </w:r>
      <w:r w:rsidR="00FF74AF">
        <w:rPr>
          <w:rFonts w:ascii="Times New Roman" w:hAnsi="Times New Roman" w:cs="B Zar" w:hint="cs"/>
          <w:sz w:val="24"/>
          <w:szCs w:val="28"/>
          <w:rtl/>
        </w:rPr>
        <w:t>‌</w:t>
      </w:r>
      <w:r>
        <w:rPr>
          <w:rFonts w:ascii="Times New Roman" w:hAnsi="Times New Roman" w:cs="B Zar" w:hint="cs"/>
          <w:sz w:val="24"/>
          <w:szCs w:val="28"/>
          <w:rtl/>
        </w:rPr>
        <w:t>ها، روی به سمت یک ایده و یک موضوع اصلی اندیشه دارد، یعنی، به ترتیب، ایده</w:t>
      </w:r>
      <w:r>
        <w:rPr>
          <w:rFonts w:ascii="Times New Roman" w:hAnsi="Times New Roman" w:cs="B Zar" w:hint="cs"/>
          <w:sz w:val="24"/>
          <w:szCs w:val="28"/>
          <w:rtl/>
        </w:rPr>
        <w:softHyphen/>
        <w:t>های «من»، «جهان» و «خدا»؛ ولیکن برای عقل نظری، این سه ایده، حدس و «توگوییِ» محض</w:t>
      </w:r>
      <w:r>
        <w:rPr>
          <w:rFonts w:ascii="Times New Roman" w:hAnsi="Times New Roman" w:cs="B Zar" w:hint="cs"/>
          <w:sz w:val="24"/>
          <w:szCs w:val="28"/>
          <w:rtl/>
        </w:rPr>
        <w:softHyphen/>
        <w:t xml:space="preserve">اند. به گفته کانت، آنچه بتواند پذیرای مقولات زمان و مکان باشد، یعنی </w:t>
      </w:r>
      <w:r>
        <w:rPr>
          <w:rFonts w:ascii="Times New Roman" w:hAnsi="Times New Roman" w:cs="B Zar" w:hint="cs"/>
          <w:i/>
          <w:iCs/>
          <w:sz w:val="24"/>
          <w:szCs w:val="28"/>
          <w:rtl/>
        </w:rPr>
        <w:t>فنومن</w:t>
      </w:r>
      <w:r>
        <w:rPr>
          <w:rFonts w:ascii="Times New Roman" w:hAnsi="Times New Roman" w:cs="B Zar" w:hint="cs"/>
          <w:sz w:val="24"/>
          <w:szCs w:val="28"/>
          <w:rtl/>
        </w:rPr>
        <w:t xml:space="preserve"> (شیء پدیداری)، می</w:t>
      </w:r>
      <w:r>
        <w:rPr>
          <w:rFonts w:ascii="Times New Roman" w:hAnsi="Times New Roman" w:cs="B Zar" w:hint="cs"/>
          <w:sz w:val="24"/>
          <w:szCs w:val="28"/>
          <w:rtl/>
        </w:rPr>
        <w:softHyphen/>
        <w:t xml:space="preserve">تواند به تجربه درآید و شناخته شود؛ در حالی که سه ایدة مزبور، به عنوان </w:t>
      </w:r>
      <w:r>
        <w:rPr>
          <w:rFonts w:ascii="Times New Roman" w:hAnsi="Times New Roman" w:cs="B Zar" w:hint="cs"/>
          <w:i/>
          <w:iCs/>
          <w:sz w:val="24"/>
          <w:szCs w:val="28"/>
          <w:rtl/>
        </w:rPr>
        <w:t>نومن</w:t>
      </w:r>
      <w:r>
        <w:rPr>
          <w:rFonts w:ascii="Times New Roman" w:hAnsi="Times New Roman" w:cs="B Zar" w:hint="cs"/>
          <w:sz w:val="24"/>
          <w:szCs w:val="28"/>
          <w:rtl/>
        </w:rPr>
        <w:t xml:space="preserve"> (شیء فی نفسه)، همواره بر عقل نظری پوشیده می</w:t>
      </w:r>
      <w:r>
        <w:rPr>
          <w:rFonts w:ascii="Times New Roman" w:hAnsi="Times New Roman" w:cs="B Zar" w:hint="cs"/>
          <w:sz w:val="24"/>
          <w:szCs w:val="28"/>
          <w:rtl/>
        </w:rPr>
        <w:softHyphen/>
        <w:t xml:space="preserve">مانند، و لو </w:t>
      </w:r>
      <w:r w:rsidR="00FF74AF">
        <w:rPr>
          <w:rFonts w:ascii="Times New Roman" w:hAnsi="Times New Roman" w:cs="B Zar" w:hint="cs"/>
          <w:sz w:val="24"/>
          <w:szCs w:val="28"/>
          <w:rtl/>
        </w:rPr>
        <w:t>آن که</w:t>
      </w:r>
      <w:r>
        <w:rPr>
          <w:rFonts w:ascii="Times New Roman" w:hAnsi="Times New Roman" w:cs="B Zar" w:hint="cs"/>
          <w:sz w:val="24"/>
          <w:szCs w:val="28"/>
          <w:rtl/>
        </w:rPr>
        <w:t xml:space="preserve"> سه شاخة علم، «روان شناسی عقلانی»، «جهان شناسی عقلانی» و «خداشناسی عقلانی» به صورت کارکرد طبیعی و گریزناپذیر ذهن، بر پایة آنها، به کار خود ادامه می</w:t>
      </w:r>
      <w:r>
        <w:rPr>
          <w:rFonts w:ascii="Times New Roman" w:hAnsi="Times New Roman" w:cs="B Zar" w:hint="cs"/>
          <w:sz w:val="24"/>
          <w:szCs w:val="28"/>
          <w:rtl/>
        </w:rPr>
        <w:softHyphen/>
        <w:t>دهند. این سه موضوع یا ایده، در نقد عقل نظری، «توهّم استعلایی» نامیده می</w:t>
      </w:r>
      <w:r>
        <w:rPr>
          <w:rFonts w:ascii="Times New Roman" w:hAnsi="Times New Roman" w:cs="B Zar" w:hint="cs"/>
          <w:sz w:val="24"/>
          <w:szCs w:val="28"/>
          <w:rtl/>
        </w:rPr>
        <w:softHyphen/>
        <w:t>شوند. اما آنچه بر عقل، در حیطة نظر، به صورت توهّم و حدس، عیان می</w:t>
      </w:r>
      <w:r>
        <w:rPr>
          <w:rFonts w:ascii="Times New Roman" w:hAnsi="Times New Roman" w:cs="B Zar" w:hint="cs"/>
          <w:sz w:val="24"/>
          <w:szCs w:val="28"/>
          <w:rtl/>
        </w:rPr>
        <w:softHyphen/>
        <w:t>شود، در حیطة عمل و حیات اخلاقی، به شناخت درمی</w:t>
      </w:r>
      <w:r>
        <w:rPr>
          <w:rFonts w:ascii="Times New Roman" w:hAnsi="Times New Roman" w:cs="B Zar" w:hint="cs"/>
          <w:sz w:val="24"/>
          <w:szCs w:val="28"/>
          <w:rtl/>
        </w:rPr>
        <w:softHyphen/>
        <w:t>آید.</w:t>
      </w:r>
    </w:p>
    <w:p w:rsidR="00812F32" w:rsidRDefault="00812F32" w:rsidP="00812F32">
      <w:pPr>
        <w:spacing w:after="0"/>
        <w:jc w:val="lowKashida"/>
        <w:rPr>
          <w:rFonts w:ascii="Times New Roman" w:hAnsi="Times New Roman" w:cs="B Zar"/>
          <w:sz w:val="24"/>
          <w:szCs w:val="28"/>
          <w:rtl/>
        </w:rPr>
      </w:pPr>
      <w:r>
        <w:rPr>
          <w:rFonts w:ascii="Times New Roman" w:hAnsi="Times New Roman" w:cs="B Zar" w:hint="cs"/>
          <w:sz w:val="24"/>
          <w:szCs w:val="28"/>
          <w:rtl/>
        </w:rPr>
        <w:t>عقل عملی نیز پیش خود مقولاتی دارد که از تجربه بدست نیامده</w:t>
      </w:r>
      <w:r>
        <w:rPr>
          <w:rFonts w:ascii="Times New Roman" w:hAnsi="Times New Roman" w:cs="B Zar" w:hint="cs"/>
          <w:sz w:val="24"/>
          <w:szCs w:val="28"/>
          <w:rtl/>
        </w:rPr>
        <w:softHyphen/>
        <w:t>اند، همچنان که مقولات عقل نظری، شرایط شناسایی</w:t>
      </w:r>
      <w:r>
        <w:rPr>
          <w:rFonts w:ascii="Times New Roman" w:hAnsi="Times New Roman" w:cs="B Zar" w:hint="cs"/>
          <w:sz w:val="24"/>
          <w:szCs w:val="28"/>
          <w:rtl/>
        </w:rPr>
        <w:softHyphen/>
        <w:t>اند و از تجربه حاصل نشده</w:t>
      </w:r>
      <w:r>
        <w:rPr>
          <w:rFonts w:ascii="Times New Roman" w:hAnsi="Times New Roman" w:cs="B Zar" w:hint="cs"/>
          <w:sz w:val="24"/>
          <w:szCs w:val="28"/>
          <w:rtl/>
        </w:rPr>
        <w:softHyphen/>
        <w:t>اند. نیّت، تکلیف (وظیفه)، احترام به قانون اخلاقی و آزادی از زنجیرة علّی طبیعی از زمرة این مقولات</w:t>
      </w:r>
      <w:r>
        <w:rPr>
          <w:rFonts w:ascii="Times New Roman" w:hAnsi="Times New Roman" w:cs="B Zar" w:hint="cs"/>
          <w:sz w:val="24"/>
          <w:szCs w:val="28"/>
          <w:rtl/>
        </w:rPr>
        <w:softHyphen/>
        <w:t>اند. مراحلی را که کانت، به نحوه</w:t>
      </w:r>
      <w:r>
        <w:rPr>
          <w:rFonts w:ascii="Times New Roman" w:hAnsi="Times New Roman" w:cs="B Zar" w:hint="cs"/>
          <w:sz w:val="24"/>
          <w:szCs w:val="28"/>
          <w:rtl/>
        </w:rPr>
        <w:softHyphen/>
        <w:t>ای غیرمستقیم، پیش پا می</w:t>
      </w:r>
      <w:r>
        <w:rPr>
          <w:rFonts w:ascii="Times New Roman" w:hAnsi="Times New Roman" w:cs="B Zar" w:hint="cs"/>
          <w:sz w:val="24"/>
          <w:szCs w:val="28"/>
          <w:rtl/>
        </w:rPr>
        <w:softHyphen/>
        <w:t>گذارد تا یک عمل اخلاقی به منصّه ظهور رسد، شاید بتوان چنین خلاصه کرد:</w:t>
      </w:r>
    </w:p>
    <w:p w:rsidR="00812F32" w:rsidRDefault="00812F32" w:rsidP="00812F32">
      <w:pPr>
        <w:spacing w:after="0"/>
        <w:jc w:val="lowKashida"/>
        <w:rPr>
          <w:rFonts w:ascii="Times New Roman" w:hAnsi="Times New Roman" w:cs="B Zar"/>
          <w:sz w:val="24"/>
          <w:szCs w:val="28"/>
          <w:rtl/>
        </w:rPr>
      </w:pPr>
      <w:r>
        <w:rPr>
          <w:rFonts w:ascii="Times New Roman" w:hAnsi="Times New Roman" w:cs="B Zar" w:hint="cs"/>
          <w:sz w:val="24"/>
          <w:szCs w:val="28"/>
          <w:rtl/>
        </w:rPr>
        <w:t>الف- تکوین نیّت خیر در وجدان اخلاقی</w:t>
      </w:r>
      <w:r>
        <w:rPr>
          <w:rFonts w:ascii="Times New Roman" w:hAnsi="Times New Roman" w:cs="B Zar" w:hint="cs"/>
          <w:sz w:val="24"/>
          <w:szCs w:val="28"/>
          <w:rtl/>
        </w:rPr>
        <w:tab/>
      </w:r>
    </w:p>
    <w:p w:rsidR="00812F32" w:rsidRDefault="00812F32" w:rsidP="00812F32">
      <w:pPr>
        <w:spacing w:after="0"/>
        <w:jc w:val="lowKashida"/>
        <w:rPr>
          <w:rFonts w:ascii="Times New Roman" w:hAnsi="Times New Roman" w:cs="B Zar"/>
          <w:sz w:val="24"/>
          <w:szCs w:val="28"/>
          <w:rtl/>
        </w:rPr>
      </w:pPr>
      <w:r>
        <w:rPr>
          <w:rFonts w:ascii="Times New Roman" w:hAnsi="Times New Roman" w:cs="B Zar" w:hint="cs"/>
          <w:sz w:val="24"/>
          <w:szCs w:val="28"/>
          <w:rtl/>
        </w:rPr>
        <w:t xml:space="preserve">ب- تشکیل صورت درون‌ذات رفتار اخلاقی موسوم به </w:t>
      </w:r>
      <w:r>
        <w:rPr>
          <w:rFonts w:ascii="Times New Roman" w:hAnsi="Times New Roman" w:cs="B Zar" w:hint="cs"/>
          <w:i/>
          <w:iCs/>
          <w:sz w:val="24"/>
          <w:szCs w:val="28"/>
          <w:rtl/>
        </w:rPr>
        <w:t>قاعدة</w:t>
      </w:r>
      <w:r>
        <w:rPr>
          <w:rFonts w:ascii="Times New Roman" w:hAnsi="Times New Roman" w:cs="B Zar" w:hint="cs"/>
          <w:sz w:val="24"/>
          <w:szCs w:val="28"/>
          <w:rtl/>
        </w:rPr>
        <w:t xml:space="preserve"> رفتار </w:t>
      </w:r>
      <w:r>
        <w:rPr>
          <w:rFonts w:ascii="Times New Roman" w:hAnsi="Times New Roman" w:cs="B Zar" w:hint="cs"/>
          <w:sz w:val="24"/>
          <w:szCs w:val="28"/>
          <w:rtl/>
        </w:rPr>
        <w:tab/>
      </w:r>
    </w:p>
    <w:p w:rsidR="00812F32" w:rsidRDefault="00812F32" w:rsidP="00812F32">
      <w:pPr>
        <w:spacing w:after="0"/>
        <w:jc w:val="lowKashida"/>
        <w:rPr>
          <w:rFonts w:ascii="Times New Roman" w:hAnsi="Times New Roman" w:cs="B Zar"/>
          <w:sz w:val="24"/>
          <w:szCs w:val="28"/>
          <w:rtl/>
        </w:rPr>
      </w:pPr>
      <w:r>
        <w:rPr>
          <w:rFonts w:ascii="Times New Roman" w:hAnsi="Times New Roman" w:cs="B Zar" w:hint="cs"/>
          <w:sz w:val="24"/>
          <w:szCs w:val="28"/>
          <w:rtl/>
        </w:rPr>
        <w:t xml:space="preserve">ج- تبدیل قاعده به </w:t>
      </w:r>
      <w:r>
        <w:rPr>
          <w:rFonts w:ascii="Times New Roman" w:hAnsi="Times New Roman" w:cs="B Zar" w:hint="cs"/>
          <w:i/>
          <w:iCs/>
          <w:sz w:val="24"/>
          <w:szCs w:val="28"/>
          <w:rtl/>
        </w:rPr>
        <w:t>قانون</w:t>
      </w:r>
      <w:r>
        <w:rPr>
          <w:rFonts w:ascii="Times New Roman" w:hAnsi="Times New Roman" w:cs="B Zar" w:hint="cs"/>
          <w:sz w:val="24"/>
          <w:szCs w:val="28"/>
          <w:rtl/>
        </w:rPr>
        <w:t xml:space="preserve"> اخلاقی که شکل برون‌ذات رفتار اخلاقی است. </w:t>
      </w:r>
    </w:p>
    <w:p w:rsidR="00812F32" w:rsidRDefault="00812F32" w:rsidP="00812F32">
      <w:pPr>
        <w:spacing w:after="0"/>
        <w:jc w:val="lowKashida"/>
        <w:rPr>
          <w:rFonts w:ascii="Times New Roman" w:hAnsi="Times New Roman" w:cs="B Zar"/>
          <w:sz w:val="24"/>
          <w:szCs w:val="28"/>
          <w:rtl/>
        </w:rPr>
      </w:pPr>
      <w:r>
        <w:rPr>
          <w:rFonts w:ascii="Times New Roman" w:hAnsi="Times New Roman" w:cs="B Zar" w:hint="cs"/>
          <w:sz w:val="24"/>
          <w:szCs w:val="28"/>
          <w:rtl/>
        </w:rPr>
        <w:t>د- انجام قانون اخلاقی از روی وظیفه محض و توأم با احترام عمیق به قانون و مدّنظر داشتن انسان بما هو انسان به عنوان غایت فعل اخلاقی</w:t>
      </w:r>
    </w:p>
    <w:p w:rsidR="00812F32" w:rsidRDefault="00812F32" w:rsidP="00812F32">
      <w:pPr>
        <w:spacing w:after="0"/>
        <w:jc w:val="lowKashida"/>
        <w:rPr>
          <w:rFonts w:ascii="Times New Roman" w:hAnsi="Times New Roman" w:cs="B Zar"/>
          <w:sz w:val="24"/>
          <w:szCs w:val="28"/>
          <w:rtl/>
        </w:rPr>
      </w:pPr>
      <w:r>
        <w:rPr>
          <w:rFonts w:ascii="Times New Roman" w:hAnsi="Times New Roman" w:cs="B Zar" w:hint="cs"/>
          <w:sz w:val="24"/>
          <w:szCs w:val="28"/>
          <w:rtl/>
        </w:rPr>
        <w:t>از نظر کانت، هنگامی که فرد، خود را از تمایلات طبیعی و انگیزه</w:t>
      </w:r>
      <w:r>
        <w:rPr>
          <w:rFonts w:ascii="Times New Roman" w:hAnsi="Times New Roman" w:cs="B Zar" w:hint="cs"/>
          <w:sz w:val="24"/>
          <w:szCs w:val="28"/>
          <w:rtl/>
        </w:rPr>
        <w:softHyphen/>
        <w:t>ها می</w:t>
      </w:r>
      <w:r>
        <w:rPr>
          <w:rFonts w:ascii="Times New Roman" w:hAnsi="Times New Roman" w:cs="B Zar" w:hint="cs"/>
          <w:sz w:val="24"/>
          <w:szCs w:val="28"/>
          <w:rtl/>
        </w:rPr>
        <w:softHyphen/>
        <w:t>رهاند و به انجام تکلیف از سر تکلیف موظّف می</w:t>
      </w:r>
      <w:r>
        <w:rPr>
          <w:rFonts w:ascii="Times New Roman" w:hAnsi="Times New Roman" w:cs="B Zar" w:hint="cs"/>
          <w:sz w:val="24"/>
          <w:szCs w:val="28"/>
          <w:rtl/>
        </w:rPr>
        <w:softHyphen/>
        <w:t xml:space="preserve">کند، از مقوله آزادی درون خود بهره گرفته و توانسته است، شخصیّت خود را متحقّق سازد. بنابراین، </w:t>
      </w:r>
      <w:r>
        <w:rPr>
          <w:rFonts w:ascii="Times New Roman" w:hAnsi="Times New Roman" w:cs="B Zar" w:hint="cs"/>
          <w:i/>
          <w:iCs/>
          <w:sz w:val="24"/>
          <w:szCs w:val="28"/>
          <w:rtl/>
        </w:rPr>
        <w:t>شخصیّت</w:t>
      </w:r>
      <w:r>
        <w:rPr>
          <w:rFonts w:ascii="Times New Roman" w:hAnsi="Times New Roman" w:cs="B Zar" w:hint="cs"/>
          <w:sz w:val="24"/>
          <w:szCs w:val="28"/>
          <w:rtl/>
        </w:rPr>
        <w:t>، آزادی از ساز و کار علّی طبیعت است (نقیب زاده، 1364، 328). در نقد عقل محض، کانت عنوان می</w:t>
      </w:r>
      <w:r>
        <w:rPr>
          <w:rFonts w:ascii="Times New Roman" w:hAnsi="Times New Roman" w:cs="B Zar" w:hint="cs"/>
          <w:sz w:val="24"/>
          <w:szCs w:val="28"/>
          <w:rtl/>
        </w:rPr>
        <w:softHyphen/>
        <w:t>کند که آن، جهان است که باید خود را با شرایط شناسایی ما تطبیق دهد، در حالی که در نقد عقل عملی، بر آن می</w:t>
      </w:r>
      <w:r>
        <w:rPr>
          <w:rFonts w:ascii="Times New Roman" w:hAnsi="Times New Roman" w:cs="B Zar" w:hint="cs"/>
          <w:sz w:val="24"/>
          <w:szCs w:val="28"/>
          <w:rtl/>
        </w:rPr>
        <w:softHyphen/>
        <w:t>شود تا گامی پیشتر بردارد و اعلام کند که قاعدة خودْ وضع شده عقل می</w:t>
      </w:r>
      <w:r>
        <w:rPr>
          <w:rFonts w:ascii="Times New Roman" w:hAnsi="Times New Roman" w:cs="B Zar" w:hint="cs"/>
          <w:sz w:val="24"/>
          <w:szCs w:val="28"/>
          <w:rtl/>
        </w:rPr>
        <w:softHyphen/>
        <w:t xml:space="preserve">تواند به صورت قانون همگانی </w:t>
      </w:r>
      <w:r>
        <w:rPr>
          <w:rFonts w:ascii="Times New Roman" w:hAnsi="Times New Roman" w:cs="B Zar" w:hint="cs"/>
          <w:sz w:val="24"/>
          <w:szCs w:val="28"/>
          <w:rtl/>
        </w:rPr>
        <w:lastRenderedPageBreak/>
        <w:t xml:space="preserve">عرضه شود؛ ضمن </w:t>
      </w:r>
      <w:r w:rsidR="00FF74AF">
        <w:rPr>
          <w:rFonts w:ascii="Times New Roman" w:hAnsi="Times New Roman" w:cs="B Zar" w:hint="cs"/>
          <w:sz w:val="24"/>
          <w:szCs w:val="28"/>
          <w:rtl/>
        </w:rPr>
        <w:t>آن که</w:t>
      </w:r>
      <w:r>
        <w:rPr>
          <w:rFonts w:ascii="Times New Roman" w:hAnsi="Times New Roman" w:cs="B Zar" w:hint="cs"/>
          <w:sz w:val="24"/>
          <w:szCs w:val="28"/>
          <w:rtl/>
        </w:rPr>
        <w:t xml:space="preserve"> باید خاطرنشان کرد، این خودآیینی ( </w:t>
      </w:r>
      <w:r>
        <w:rPr>
          <w:rFonts w:ascii="Times New Roman" w:hAnsi="Times New Roman" w:cs="B Zar" w:hint="cs"/>
          <w:i/>
          <w:iCs/>
          <w:sz w:val="24"/>
          <w:szCs w:val="28"/>
          <w:rtl/>
        </w:rPr>
        <w:t>اتونومی</w:t>
      </w:r>
      <w:r>
        <w:rPr>
          <w:rFonts w:ascii="Times New Roman" w:hAnsi="Times New Roman" w:cs="B Zar" w:hint="cs"/>
          <w:sz w:val="24"/>
          <w:szCs w:val="28"/>
          <w:rtl/>
        </w:rPr>
        <w:t>) انسان، نیازی به اجبار بیرونی ندارد، زیرا انسان، به حکم همان آزادی، در تعیین دستور اخلاقی مستغنی از غیر است و اساساً به آیین خارج از خود اعتمادی ندارد.</w:t>
      </w:r>
    </w:p>
    <w:p w:rsidR="00812F32" w:rsidRDefault="00812F32" w:rsidP="00812F32">
      <w:pPr>
        <w:spacing w:after="0"/>
        <w:jc w:val="lowKashida"/>
        <w:rPr>
          <w:rFonts w:ascii="Times New Roman" w:hAnsi="Times New Roman" w:cs="B Zar"/>
          <w:sz w:val="24"/>
          <w:szCs w:val="28"/>
          <w:rtl/>
        </w:rPr>
      </w:pPr>
      <w:r>
        <w:rPr>
          <w:rFonts w:ascii="Times New Roman" w:hAnsi="Times New Roman" w:cs="B Zar" w:hint="cs"/>
          <w:sz w:val="24"/>
          <w:szCs w:val="28"/>
          <w:rtl/>
        </w:rPr>
        <w:t>ایده</w:t>
      </w:r>
      <w:r>
        <w:rPr>
          <w:rFonts w:ascii="Times New Roman" w:hAnsi="Times New Roman" w:cs="B Zar" w:hint="cs"/>
          <w:sz w:val="24"/>
          <w:szCs w:val="28"/>
          <w:rtl/>
        </w:rPr>
        <w:softHyphen/>
        <w:t xml:space="preserve">های </w:t>
      </w:r>
      <w:r w:rsidR="00FF74AF">
        <w:rPr>
          <w:rFonts w:ascii="Times New Roman" w:hAnsi="Times New Roman" w:cs="B Zar" w:hint="cs"/>
          <w:sz w:val="24"/>
          <w:szCs w:val="28"/>
          <w:rtl/>
        </w:rPr>
        <w:t>نفس‌الامری</w:t>
      </w:r>
      <w:r>
        <w:rPr>
          <w:rFonts w:ascii="Times New Roman" w:hAnsi="Times New Roman" w:cs="B Zar" w:hint="cs"/>
          <w:sz w:val="24"/>
          <w:szCs w:val="28"/>
          <w:rtl/>
        </w:rPr>
        <w:t xml:space="preserve"> «من» (در مقام فاعل اخلاقی) و «جهان» (به عنوان ساحت پذیرندة فعل اخلاقی)، حین اجرای تکلیف از سر تکلیف، ادراک می</w:t>
      </w:r>
      <w:r>
        <w:rPr>
          <w:rFonts w:ascii="Times New Roman" w:hAnsi="Times New Roman" w:cs="B Zar" w:hint="cs"/>
          <w:sz w:val="24"/>
          <w:szCs w:val="28"/>
          <w:rtl/>
        </w:rPr>
        <w:softHyphen/>
        <w:t>شوند و از آنجایی که هیچ فاعل اخلاقی، در دنیا به سعادت نرسیده است، بالضروره باید جهان دیگری وجود داشته باشد و خداوندی که فعلة اخلاق را به اجر اعمالشان در آن جهان برساند. بنابراین، سه ایده</w:t>
      </w:r>
      <w:r>
        <w:rPr>
          <w:rFonts w:ascii="Times New Roman" w:hAnsi="Times New Roman" w:cs="B Zar" w:hint="cs"/>
          <w:sz w:val="24"/>
          <w:szCs w:val="28"/>
          <w:rtl/>
        </w:rPr>
        <w:softHyphen/>
        <w:t>ای که نمی</w:t>
      </w:r>
      <w:r>
        <w:rPr>
          <w:rFonts w:ascii="Times New Roman" w:hAnsi="Times New Roman" w:cs="B Zar" w:hint="cs"/>
          <w:sz w:val="24"/>
          <w:szCs w:val="28"/>
          <w:rtl/>
        </w:rPr>
        <w:softHyphen/>
        <w:t>توانستند از شرایط شناسایی عقل نظری گذر کنند، به راحتی از طریق مقولاتی نظیر  نیّت، وظیفه، احترام و آزادی تصدیق می</w:t>
      </w:r>
      <w:r>
        <w:rPr>
          <w:rFonts w:ascii="Times New Roman" w:hAnsi="Times New Roman" w:cs="B Zar" w:hint="cs"/>
          <w:sz w:val="24"/>
          <w:szCs w:val="28"/>
          <w:rtl/>
        </w:rPr>
        <w:softHyphen/>
        <w:t>شوند.</w:t>
      </w:r>
    </w:p>
    <w:p w:rsidR="00812F32" w:rsidRDefault="00812F32" w:rsidP="00314085">
      <w:pPr>
        <w:spacing w:after="0"/>
        <w:jc w:val="lowKashida"/>
        <w:rPr>
          <w:rFonts w:ascii="Times New Roman" w:hAnsi="Times New Roman" w:cs="B Zar"/>
          <w:sz w:val="24"/>
          <w:szCs w:val="28"/>
          <w:rtl/>
        </w:rPr>
      </w:pPr>
      <w:r>
        <w:rPr>
          <w:rFonts w:ascii="Times New Roman" w:hAnsi="Times New Roman" w:cs="B Zar" w:hint="cs"/>
          <w:sz w:val="24"/>
          <w:szCs w:val="28"/>
          <w:rtl/>
        </w:rPr>
        <w:t>با وجود نکات مثبتی در ابتدا و میانه، این نظریه پایان خوشی ندارد؛ یعنی در مرتبة غایت: «فقط انسان و در کنار او هر موجود متعقّلی غایت فی نفسه است. او به برکت خودآیینی اختیارش، تابع قانون اخلاقی که مقدس است، قرار دارد. درست به همین دلیل، هر اراده</w:t>
      </w:r>
      <w:r>
        <w:rPr>
          <w:rFonts w:ascii="Times New Roman" w:hAnsi="Times New Roman" w:cs="B Zar" w:hint="cs"/>
          <w:sz w:val="24"/>
          <w:szCs w:val="28"/>
          <w:rtl/>
        </w:rPr>
        <w:softHyphen/>
        <w:t>ای حتّی ارادة فردی هر شخصی در ارتباط با خود وی محدود به شرط موافقت با خودآیینی موجود متعقّل است.»</w:t>
      </w:r>
      <w:r w:rsidR="009B589D">
        <w:rPr>
          <w:rFonts w:ascii="Times New Roman" w:hAnsi="Times New Roman" w:cs="B Zar" w:hint="cs"/>
          <w:sz w:val="24"/>
          <w:szCs w:val="28"/>
          <w:rtl/>
        </w:rPr>
        <w:t xml:space="preserve"> </w:t>
      </w:r>
      <w:r>
        <w:rPr>
          <w:rFonts w:ascii="Times New Roman" w:hAnsi="Times New Roman" w:cs="B Zar" w:hint="cs"/>
          <w:sz w:val="24"/>
          <w:szCs w:val="28"/>
          <w:rtl/>
        </w:rPr>
        <w:t xml:space="preserve">(کانت،1385،146) </w:t>
      </w:r>
    </w:p>
    <w:p w:rsidR="00812F32" w:rsidRDefault="00812F32" w:rsidP="00812F32">
      <w:pPr>
        <w:spacing w:after="0"/>
        <w:jc w:val="lowKashida"/>
        <w:rPr>
          <w:rFonts w:ascii="Times New Roman" w:hAnsi="Times New Roman" w:cs="B Zar"/>
          <w:sz w:val="24"/>
          <w:szCs w:val="28"/>
          <w:rtl/>
        </w:rPr>
      </w:pPr>
      <w:r>
        <w:rPr>
          <w:rFonts w:ascii="Times New Roman" w:hAnsi="Times New Roman" w:cs="B Zar" w:hint="cs"/>
          <w:sz w:val="24"/>
          <w:szCs w:val="28"/>
          <w:rtl/>
        </w:rPr>
        <w:t xml:space="preserve"> </w:t>
      </w:r>
      <w:r w:rsidR="00FF74AF">
        <w:rPr>
          <w:rFonts w:ascii="Times New Roman" w:hAnsi="Times New Roman" w:cs="B Zar" w:hint="cs"/>
          <w:sz w:val="24"/>
          <w:szCs w:val="28"/>
          <w:rtl/>
        </w:rPr>
        <w:t>این که</w:t>
      </w:r>
      <w:r w:rsidR="00314085">
        <w:rPr>
          <w:rFonts w:ascii="Times New Roman" w:hAnsi="Times New Roman" w:cs="B Zar" w:hint="cs"/>
          <w:sz w:val="24"/>
          <w:szCs w:val="28"/>
          <w:rtl/>
        </w:rPr>
        <w:t xml:space="preserve"> </w:t>
      </w:r>
      <w:r>
        <w:rPr>
          <w:rFonts w:ascii="Times New Roman" w:hAnsi="Times New Roman" w:cs="B Zar" w:hint="cs"/>
          <w:sz w:val="24"/>
          <w:szCs w:val="28"/>
          <w:rtl/>
        </w:rPr>
        <w:t>بالاخره آرمان اومانیسم غربی، در اخلاق کانت، متحقّق می</w:t>
      </w:r>
      <w:r>
        <w:rPr>
          <w:rFonts w:ascii="Times New Roman" w:hAnsi="Times New Roman" w:cs="B Zar" w:hint="cs"/>
          <w:sz w:val="24"/>
          <w:szCs w:val="28"/>
          <w:rtl/>
        </w:rPr>
        <w:softHyphen/>
        <w:t>شود و انسانیّت انسان، در عمل اخلاقی، مقام غایت را ب</w:t>
      </w:r>
      <w:r w:rsidR="009B589D">
        <w:rPr>
          <w:rFonts w:ascii="Times New Roman" w:hAnsi="Times New Roman" w:cs="B Zar" w:hint="cs"/>
          <w:sz w:val="24"/>
          <w:szCs w:val="28"/>
          <w:rtl/>
        </w:rPr>
        <w:t xml:space="preserve">ه </w:t>
      </w:r>
      <w:r>
        <w:rPr>
          <w:rFonts w:ascii="Times New Roman" w:hAnsi="Times New Roman" w:cs="B Zar" w:hint="cs"/>
          <w:sz w:val="24"/>
          <w:szCs w:val="28"/>
          <w:rtl/>
        </w:rPr>
        <w:t>دست می</w:t>
      </w:r>
      <w:r>
        <w:rPr>
          <w:rFonts w:ascii="Times New Roman" w:hAnsi="Times New Roman" w:cs="B Zar" w:hint="cs"/>
          <w:sz w:val="24"/>
          <w:szCs w:val="28"/>
          <w:rtl/>
        </w:rPr>
        <w:softHyphen/>
        <w:t>آورد، ماحصل همان روند روشنفکری است که سعی می</w:t>
      </w:r>
      <w:r>
        <w:rPr>
          <w:rFonts w:ascii="Times New Roman" w:hAnsi="Times New Roman" w:cs="B Zar" w:hint="cs"/>
          <w:sz w:val="24"/>
          <w:szCs w:val="28"/>
          <w:rtl/>
        </w:rPr>
        <w:softHyphen/>
        <w:t>کند خداوند را به عنوان منشأ اجبار و تحکّم، از محفل صمیمی انسانها بیرون بکشد. احترام به انسان، به عنوان صورت الرحمن فعلی اخلاقی است، نه انسان از آن حیث که انسان است و صرفاً می</w:t>
      </w:r>
      <w:r>
        <w:rPr>
          <w:rFonts w:ascii="Times New Roman" w:hAnsi="Times New Roman" w:cs="B Zar" w:hint="cs"/>
          <w:sz w:val="24"/>
          <w:szCs w:val="28"/>
          <w:rtl/>
        </w:rPr>
        <w:softHyphen/>
        <w:t>اندیشد و عمل می</w:t>
      </w:r>
      <w:r>
        <w:rPr>
          <w:rFonts w:ascii="Times New Roman" w:hAnsi="Times New Roman" w:cs="B Zar" w:hint="cs"/>
          <w:sz w:val="24"/>
          <w:szCs w:val="28"/>
          <w:rtl/>
        </w:rPr>
        <w:softHyphen/>
        <w:t>کند؛ زیرا انسان موجودی است که از طوری به طور دیگر خروج می</w:t>
      </w:r>
      <w:r>
        <w:rPr>
          <w:rFonts w:ascii="Times New Roman" w:hAnsi="Times New Roman" w:cs="B Zar" w:hint="cs"/>
          <w:sz w:val="24"/>
          <w:szCs w:val="28"/>
          <w:rtl/>
        </w:rPr>
        <w:softHyphen/>
        <w:t>کند و چه بسا به ظاهر انسان باشد و به باطن موجودی مادون انسان.</w:t>
      </w:r>
    </w:p>
    <w:p w:rsidR="00812F32" w:rsidRDefault="00812F32" w:rsidP="00812F32">
      <w:pPr>
        <w:spacing w:after="0"/>
        <w:jc w:val="lowKashida"/>
        <w:rPr>
          <w:rFonts w:ascii="Times New Roman" w:hAnsi="Times New Roman" w:cs="B Zar"/>
          <w:sz w:val="24"/>
          <w:szCs w:val="28"/>
          <w:rtl/>
        </w:rPr>
      </w:pPr>
      <w:r>
        <w:rPr>
          <w:rFonts w:ascii="Times New Roman" w:hAnsi="Times New Roman" w:cs="B Zar" w:hint="cs"/>
          <w:sz w:val="24"/>
          <w:szCs w:val="28"/>
          <w:rtl/>
        </w:rPr>
        <w:t>همچنین، دستور کانتی «امکان تبدیل قاعده به قانون»، بیشتر دستوری است ناشی از منش تحکّمی درون‌ذات تا دستوری مایه گرفته از قانون زرّین معروف («همانگونه رفتار کن که دوست داری با تو رفتار کنند»). لذا، «کانت، قانون اخلاقی را بر می</w:t>
      </w:r>
      <w:r>
        <w:rPr>
          <w:rFonts w:ascii="Times New Roman" w:hAnsi="Times New Roman" w:cs="B Zar" w:hint="cs"/>
          <w:sz w:val="24"/>
          <w:szCs w:val="28"/>
          <w:rtl/>
        </w:rPr>
        <w:softHyphen/>
        <w:t xml:space="preserve">گیرد تا تنها یک </w:t>
      </w:r>
      <w:r>
        <w:rPr>
          <w:rFonts w:ascii="Times New Roman" w:hAnsi="Times New Roman" w:cs="B Zar" w:hint="cs"/>
          <w:i/>
          <w:iCs/>
          <w:sz w:val="24"/>
          <w:szCs w:val="28"/>
          <w:rtl/>
        </w:rPr>
        <w:t xml:space="preserve">صورت </w:t>
      </w:r>
      <w:r>
        <w:rPr>
          <w:rFonts w:ascii="Times New Roman" w:hAnsi="Times New Roman" w:cs="B Zar" w:hint="cs"/>
          <w:sz w:val="24"/>
          <w:szCs w:val="28"/>
          <w:rtl/>
        </w:rPr>
        <w:t>معتبر برای اصول عملی درون‌ذات ما معیّن کند» (</w:t>
      </w:r>
      <w:r>
        <w:rPr>
          <w:rFonts w:ascii="Times New Roman" w:hAnsi="Times New Roman" w:cs="B Zar"/>
          <w:sz w:val="24"/>
          <w:szCs w:val="28"/>
        </w:rPr>
        <w:t>Wood,1970,6</w:t>
      </w:r>
      <w:r>
        <w:rPr>
          <w:rFonts w:ascii="Times New Roman" w:hAnsi="Times New Roman" w:cs="B Zar" w:hint="cs"/>
          <w:sz w:val="24"/>
          <w:szCs w:val="28"/>
          <w:rtl/>
        </w:rPr>
        <w:t>) و امکان تخلّل خودرأیی یا خیر غیر ضروری و ناسازگار با موقعیّت، درست در همین مقطع پیش می</w:t>
      </w:r>
      <w:r>
        <w:rPr>
          <w:rFonts w:ascii="Times New Roman" w:hAnsi="Times New Roman" w:cs="B Zar" w:hint="cs"/>
          <w:sz w:val="24"/>
          <w:szCs w:val="28"/>
          <w:rtl/>
        </w:rPr>
        <w:softHyphen/>
        <w:t>آید. هر نفس در حالت تحکّم، سعی می</w:t>
      </w:r>
      <w:r>
        <w:rPr>
          <w:rFonts w:ascii="Times New Roman" w:hAnsi="Times New Roman" w:cs="B Zar" w:hint="cs"/>
          <w:sz w:val="24"/>
          <w:szCs w:val="28"/>
          <w:rtl/>
        </w:rPr>
        <w:softHyphen/>
        <w:t>کند قاعده رفتاری خود را بر دیگران تحمیل کند و این ناشی از تناهی نفس است. به عبارت دیگر، انسان متناهی، همواره به جای توافق اصحّ با خارج، تلاش دارد تناهی خود، ویژگی</w:t>
      </w:r>
      <w:r>
        <w:rPr>
          <w:rFonts w:ascii="Times New Roman" w:hAnsi="Times New Roman" w:cs="B Zar" w:hint="cs"/>
          <w:sz w:val="24"/>
          <w:szCs w:val="28"/>
          <w:rtl/>
        </w:rPr>
        <w:softHyphen/>
        <w:t>های نفسانی خود و شرایط و نسب خود را مقبول همگان سازد و در همه جا نشانی از خود ببیند. نفس، در حالت بسط این ویژگی</w:t>
      </w:r>
      <w:r>
        <w:rPr>
          <w:rFonts w:ascii="Times New Roman" w:hAnsi="Times New Roman" w:cs="B Zar" w:hint="cs"/>
          <w:sz w:val="24"/>
          <w:szCs w:val="28"/>
          <w:rtl/>
        </w:rPr>
        <w:softHyphen/>
        <w:t>ها که به نظر خروج به سمت برون‌ذات می</w:t>
      </w:r>
      <w:r>
        <w:rPr>
          <w:rFonts w:ascii="Times New Roman" w:hAnsi="Times New Roman" w:cs="B Zar" w:hint="cs"/>
          <w:sz w:val="24"/>
          <w:szCs w:val="28"/>
          <w:rtl/>
        </w:rPr>
        <w:softHyphen/>
        <w:t xml:space="preserve">آید، احساس </w:t>
      </w:r>
      <w:r>
        <w:rPr>
          <w:rFonts w:ascii="Times New Roman" w:hAnsi="Times New Roman" w:cs="B Zar" w:hint="cs"/>
          <w:i/>
          <w:iCs/>
          <w:sz w:val="24"/>
          <w:szCs w:val="28"/>
          <w:rtl/>
        </w:rPr>
        <w:t>معصومیت</w:t>
      </w:r>
      <w:r>
        <w:rPr>
          <w:rFonts w:ascii="Times New Roman" w:hAnsi="Times New Roman" w:cs="B Zar" w:hint="cs"/>
          <w:sz w:val="24"/>
          <w:szCs w:val="28"/>
          <w:rtl/>
        </w:rPr>
        <w:t xml:space="preserve"> می</w:t>
      </w:r>
      <w:r>
        <w:rPr>
          <w:rFonts w:ascii="Times New Roman" w:hAnsi="Times New Roman" w:cs="B Zar" w:hint="cs"/>
          <w:sz w:val="24"/>
          <w:szCs w:val="28"/>
          <w:rtl/>
        </w:rPr>
        <w:softHyphen/>
        <w:t xml:space="preserve">کند، زیرا هم از </w:t>
      </w:r>
      <w:r>
        <w:rPr>
          <w:rFonts w:ascii="Times New Roman" w:hAnsi="Times New Roman" w:cs="B Zar" w:hint="cs"/>
          <w:sz w:val="24"/>
          <w:szCs w:val="28"/>
          <w:rtl/>
        </w:rPr>
        <w:lastRenderedPageBreak/>
        <w:t xml:space="preserve">تناهی خویش گریزی ندارد و هم </w:t>
      </w:r>
      <w:r w:rsidR="00FF74AF">
        <w:rPr>
          <w:rFonts w:ascii="Times New Roman" w:hAnsi="Times New Roman" w:cs="B Zar" w:hint="cs"/>
          <w:sz w:val="24"/>
          <w:szCs w:val="28"/>
          <w:rtl/>
        </w:rPr>
        <w:t>آن که</w:t>
      </w:r>
      <w:r>
        <w:rPr>
          <w:rFonts w:ascii="Times New Roman" w:hAnsi="Times New Roman" w:cs="B Zar" w:hint="cs"/>
          <w:sz w:val="24"/>
          <w:szCs w:val="28"/>
          <w:rtl/>
        </w:rPr>
        <w:t xml:space="preserve"> نیّت خیر را به عنوان رانة خود در می</w:t>
      </w:r>
      <w:r>
        <w:rPr>
          <w:rFonts w:ascii="Times New Roman" w:hAnsi="Times New Roman" w:cs="B Zar" w:hint="cs"/>
          <w:sz w:val="24"/>
          <w:szCs w:val="28"/>
          <w:rtl/>
        </w:rPr>
        <w:softHyphen/>
        <w:t>یابد و معرّفی می</w:t>
      </w:r>
      <w:r>
        <w:rPr>
          <w:rFonts w:ascii="Times New Roman" w:hAnsi="Times New Roman" w:cs="B Zar" w:hint="cs"/>
          <w:sz w:val="24"/>
          <w:szCs w:val="28"/>
          <w:rtl/>
        </w:rPr>
        <w:softHyphen/>
        <w:t>کند؛ در صورتی که چه بسا خیر معقول ما، مایة زیان دیگری باشد.</w:t>
      </w:r>
    </w:p>
    <w:p w:rsidR="00812F32" w:rsidRDefault="00812F32" w:rsidP="00884A29">
      <w:pPr>
        <w:spacing w:after="0"/>
        <w:jc w:val="lowKashida"/>
        <w:rPr>
          <w:rFonts w:ascii="Times New Roman" w:hAnsi="Times New Roman" w:cs="B Zar"/>
          <w:sz w:val="24"/>
          <w:szCs w:val="28"/>
          <w:rtl/>
        </w:rPr>
      </w:pPr>
      <w:r>
        <w:rPr>
          <w:rFonts w:ascii="Times New Roman" w:hAnsi="Times New Roman" w:cs="B Zar" w:hint="cs"/>
          <w:sz w:val="24"/>
          <w:szCs w:val="28"/>
          <w:rtl/>
        </w:rPr>
        <w:t>علاوه بر این، در این آیین اخلاقی، خداوند نه به عنوان غایت و دریافت کنندة فعل، بلکه به عنوان ضامن اجر عمل درک می</w:t>
      </w:r>
      <w:r>
        <w:rPr>
          <w:rFonts w:ascii="Times New Roman" w:hAnsi="Times New Roman" w:cs="B Zar" w:hint="cs"/>
          <w:sz w:val="24"/>
          <w:szCs w:val="28"/>
          <w:rtl/>
        </w:rPr>
        <w:softHyphen/>
        <w:t xml:space="preserve">شود. گذشته از </w:t>
      </w:r>
      <w:r w:rsidR="00FF74AF">
        <w:rPr>
          <w:rFonts w:ascii="Times New Roman" w:hAnsi="Times New Roman" w:cs="B Zar" w:hint="cs"/>
          <w:sz w:val="24"/>
          <w:szCs w:val="28"/>
          <w:rtl/>
        </w:rPr>
        <w:t>این که</w:t>
      </w:r>
      <w:r w:rsidR="00206336">
        <w:rPr>
          <w:rFonts w:ascii="Times New Roman" w:hAnsi="Times New Roman" w:cs="B Zar" w:hint="cs"/>
          <w:sz w:val="24"/>
          <w:szCs w:val="28"/>
          <w:rtl/>
        </w:rPr>
        <w:t xml:space="preserve"> </w:t>
      </w:r>
      <w:r>
        <w:rPr>
          <w:rFonts w:ascii="Times New Roman" w:hAnsi="Times New Roman" w:cs="B Zar" w:hint="cs"/>
          <w:sz w:val="24"/>
          <w:szCs w:val="28"/>
          <w:rtl/>
        </w:rPr>
        <w:t xml:space="preserve">در قلمرو دین، رضوان و خرسندی الهی از هر گونه اجر اخروی بالاتر است (قرآن، 72: 9). در اینجا خداوند تنها به واسطة یک صفتش، یعنی صفت «شکور»، درک شده است و نه به واسطة اسم احدیتش که حدّ میسور شناخت </w:t>
      </w:r>
      <w:r w:rsidR="00FF74AF">
        <w:rPr>
          <w:rFonts w:ascii="Times New Roman" w:hAnsi="Times New Roman" w:cs="B Zar" w:hint="cs"/>
          <w:sz w:val="24"/>
          <w:szCs w:val="28"/>
          <w:rtl/>
        </w:rPr>
        <w:t>نفس‌الامری</w:t>
      </w:r>
      <w:r>
        <w:rPr>
          <w:rFonts w:ascii="Times New Roman" w:hAnsi="Times New Roman" w:cs="B Zar" w:hint="cs"/>
          <w:sz w:val="24"/>
          <w:szCs w:val="28"/>
          <w:rtl/>
        </w:rPr>
        <w:t xml:space="preserve"> از خداوند محسوب می</w:t>
      </w:r>
      <w:r>
        <w:rPr>
          <w:rFonts w:ascii="Times New Roman" w:hAnsi="Times New Roman" w:cs="B Zar" w:hint="cs"/>
          <w:sz w:val="24"/>
          <w:szCs w:val="28"/>
          <w:rtl/>
        </w:rPr>
        <w:softHyphen/>
        <w:t xml:space="preserve">شود. پس خداوند، به عنوان ضامن اجر، در عمل اخلاقی، </w:t>
      </w:r>
      <w:r w:rsidR="00884A29">
        <w:rPr>
          <w:rFonts w:ascii="Times New Roman" w:hAnsi="Times New Roman" w:cs="B Zar" w:hint="cs"/>
          <w:sz w:val="24"/>
          <w:szCs w:val="28"/>
          <w:rtl/>
        </w:rPr>
        <w:t>چنان</w:t>
      </w:r>
      <w:r w:rsidR="00FF74AF">
        <w:rPr>
          <w:rFonts w:ascii="Times New Roman" w:hAnsi="Times New Roman" w:cs="B Zar" w:hint="cs"/>
          <w:sz w:val="24"/>
          <w:szCs w:val="28"/>
          <w:rtl/>
        </w:rPr>
        <w:t xml:space="preserve"> که</w:t>
      </w:r>
      <w:r>
        <w:rPr>
          <w:rFonts w:ascii="Times New Roman" w:hAnsi="Times New Roman" w:cs="B Zar" w:hint="cs"/>
          <w:sz w:val="24"/>
          <w:szCs w:val="28"/>
          <w:rtl/>
        </w:rPr>
        <w:t xml:space="preserve"> هست به شناخت درنمی</w:t>
      </w:r>
      <w:r>
        <w:rPr>
          <w:rFonts w:ascii="Times New Roman" w:hAnsi="Times New Roman" w:cs="B Zar" w:hint="cs"/>
          <w:sz w:val="24"/>
          <w:szCs w:val="28"/>
          <w:rtl/>
        </w:rPr>
        <w:softHyphen/>
        <w:t xml:space="preserve">آید، بلکه </w:t>
      </w:r>
      <w:r w:rsidR="00884A29">
        <w:rPr>
          <w:rFonts w:ascii="Times New Roman" w:hAnsi="Times New Roman" w:cs="B Zar" w:hint="cs"/>
          <w:sz w:val="24"/>
          <w:szCs w:val="28"/>
          <w:rtl/>
        </w:rPr>
        <w:t>چنان</w:t>
      </w:r>
      <w:r w:rsidR="00FF74AF">
        <w:rPr>
          <w:rFonts w:ascii="Times New Roman" w:hAnsi="Times New Roman" w:cs="B Zar" w:hint="cs"/>
          <w:sz w:val="24"/>
          <w:szCs w:val="28"/>
          <w:rtl/>
        </w:rPr>
        <w:t xml:space="preserve"> که</w:t>
      </w:r>
      <w:r>
        <w:rPr>
          <w:rFonts w:ascii="Times New Roman" w:hAnsi="Times New Roman" w:cs="B Zar" w:hint="cs"/>
          <w:sz w:val="24"/>
          <w:szCs w:val="28"/>
          <w:rtl/>
        </w:rPr>
        <w:t xml:space="preserve"> با فاعل نسبت آجر و مأجور دارد، و این مناسبت، در بر دارندة شناخت فی نفسه نیست؛ همانطور که جهان، به عنوان ساحت فعل «من»، جهان فی نفسه نیست، بلکه جهان حین مناسبت با «من» است. همچنین، انسان فی نفسه، انسانی است که جامع میان مقام جمع (اتّصال به احدیت) و فرق (شهود حقّ در خلق) باشد، نه فقط انسانی موظّف که روی در خلایق عصر نوین دارد، عصری که در آن عنصر ظلمانی طبیعت بر عنصر نورانی چیرگی یافته است.</w:t>
      </w:r>
    </w:p>
    <w:p w:rsidR="001A7F8D" w:rsidRDefault="001A7F8D" w:rsidP="00236C66">
      <w:pPr>
        <w:spacing w:after="0"/>
        <w:jc w:val="lowKashida"/>
        <w:rPr>
          <w:rFonts w:ascii="Times New Roman" w:hAnsi="Times New Roman" w:cs="B Zar"/>
          <w:sz w:val="24"/>
          <w:szCs w:val="28"/>
          <w:rtl/>
        </w:rPr>
      </w:pPr>
      <w:r>
        <w:rPr>
          <w:rFonts w:ascii="Times New Roman" w:hAnsi="Times New Roman" w:cs="B Zar" w:hint="cs"/>
          <w:sz w:val="24"/>
          <w:szCs w:val="28"/>
          <w:rtl/>
        </w:rPr>
        <w:t>ج- نگرش معتدل: تعریفی که ارسطو از انسان ارائه می</w:t>
      </w:r>
      <w:r>
        <w:rPr>
          <w:rFonts w:ascii="Times New Roman" w:hAnsi="Times New Roman" w:cs="B Zar" w:hint="cs"/>
          <w:sz w:val="24"/>
          <w:szCs w:val="28"/>
          <w:rtl/>
        </w:rPr>
        <w:softHyphen/>
        <w:t>دهد، میان دو بعدِ</w:t>
      </w:r>
      <w:r w:rsidR="00236C66">
        <w:rPr>
          <w:rFonts w:ascii="Times New Roman" w:hAnsi="Times New Roman" w:cs="B Zar" w:hint="cs"/>
          <w:sz w:val="24"/>
          <w:szCs w:val="28"/>
          <w:rtl/>
        </w:rPr>
        <w:t xml:space="preserve"> </w:t>
      </w:r>
      <w:r>
        <w:rPr>
          <w:rFonts w:ascii="Times New Roman" w:hAnsi="Times New Roman" w:cs="B Zar" w:hint="cs"/>
          <w:sz w:val="24"/>
          <w:szCs w:val="28"/>
          <w:rtl/>
        </w:rPr>
        <w:t>متضّاد انسان جمع می</w:t>
      </w:r>
      <w:r>
        <w:rPr>
          <w:rFonts w:ascii="Times New Roman" w:hAnsi="Times New Roman" w:cs="B Zar" w:hint="cs"/>
          <w:sz w:val="24"/>
          <w:szCs w:val="28"/>
          <w:rtl/>
        </w:rPr>
        <w:softHyphen/>
        <w:t xml:space="preserve">کند: «انسان، </w:t>
      </w:r>
      <w:r>
        <w:rPr>
          <w:rFonts w:ascii="Times New Roman" w:hAnsi="Times New Roman" w:cs="B Zar" w:hint="cs"/>
          <w:i/>
          <w:iCs/>
          <w:sz w:val="24"/>
          <w:szCs w:val="28"/>
          <w:rtl/>
        </w:rPr>
        <w:t>حیوانناطق</w:t>
      </w:r>
      <w:r>
        <w:rPr>
          <w:rFonts w:ascii="Times New Roman" w:hAnsi="Times New Roman" w:cs="B Zar" w:hint="cs"/>
          <w:sz w:val="24"/>
          <w:szCs w:val="28"/>
          <w:rtl/>
        </w:rPr>
        <w:t xml:space="preserve"> است»؛ به این معنی که انسان، موجودی ذی حیات است که می</w:t>
      </w:r>
      <w:r>
        <w:rPr>
          <w:rFonts w:ascii="Times New Roman" w:hAnsi="Times New Roman" w:cs="B Zar" w:hint="cs"/>
          <w:sz w:val="24"/>
          <w:szCs w:val="28"/>
          <w:rtl/>
        </w:rPr>
        <w:softHyphen/>
        <w:t>تواند به نحو شایسته</w:t>
      </w:r>
      <w:r>
        <w:rPr>
          <w:rFonts w:ascii="Times New Roman" w:hAnsi="Times New Roman" w:cs="B Zar" w:hint="cs"/>
          <w:sz w:val="24"/>
          <w:szCs w:val="28"/>
          <w:rtl/>
        </w:rPr>
        <w:softHyphen/>
        <w:t>ای انفعالات هستی، عاطفی و غریزی خود را به کمک قوة تعقّل سر و سامان ببخشد. بنابراین، همین ناطقیت و عقلانیت او برای کشف حقایق و التزام به قوانین سودمند اجتماعی کفایت می</w:t>
      </w:r>
      <w:r>
        <w:rPr>
          <w:rFonts w:ascii="Times New Roman" w:hAnsi="Times New Roman" w:cs="B Zar" w:hint="cs"/>
          <w:sz w:val="24"/>
          <w:szCs w:val="28"/>
          <w:rtl/>
        </w:rPr>
        <w:softHyphen/>
        <w:t>کند. تعریف او از انسان، متضمّن تعریف موجودی مهجور از اصل نیست که باید به طریقی خاصّ، بدان بازگردد. او از حیث دیگر، حیوان اجتماعی، مدنی بالطبع و مهیّای اخلاق است. خداوند، در مقام محرّک اول و فکرِ فکر (کاپلستون، 1380، ج1، 361) بر فراز افلاک عناصر (خاک، آب، هوا و آتش) و افلاک نهگانه و همزمان، در حول و حوش جهان و اشیاء حضور دارد، حرکت می</w:t>
      </w:r>
      <w:r>
        <w:rPr>
          <w:rFonts w:ascii="Times New Roman" w:hAnsi="Times New Roman" w:cs="B Zar" w:hint="cs"/>
          <w:sz w:val="24"/>
          <w:szCs w:val="28"/>
          <w:rtl/>
        </w:rPr>
        <w:softHyphen/>
        <w:t>بخشد و به خود می</w:t>
      </w:r>
      <w:r>
        <w:rPr>
          <w:rFonts w:ascii="Times New Roman" w:hAnsi="Times New Roman" w:cs="B Zar" w:hint="cs"/>
          <w:sz w:val="24"/>
          <w:szCs w:val="28"/>
          <w:rtl/>
        </w:rPr>
        <w:softHyphen/>
        <w:t>اندیشد. طبیعت، مجموعة اشیائی است که پیوسته از وضع بالقوه به وضع بالفعل گذار می</w:t>
      </w:r>
      <w:r>
        <w:rPr>
          <w:rFonts w:ascii="Times New Roman" w:hAnsi="Times New Roman" w:cs="B Zar" w:hint="cs"/>
          <w:sz w:val="24"/>
          <w:szCs w:val="28"/>
          <w:rtl/>
        </w:rPr>
        <w:softHyphen/>
        <w:t xml:space="preserve">کنند و به </w:t>
      </w:r>
      <w:r>
        <w:rPr>
          <w:rFonts w:ascii="Times New Roman" w:hAnsi="Times New Roman" w:cs="B Zar" w:hint="cs"/>
          <w:i/>
          <w:iCs/>
          <w:sz w:val="24"/>
          <w:szCs w:val="28"/>
          <w:rtl/>
        </w:rPr>
        <w:t>انتلشی</w:t>
      </w:r>
      <w:r>
        <w:rPr>
          <w:rFonts w:ascii="Times New Roman" w:hAnsi="Times New Roman" w:cs="B Zar" w:hint="cs"/>
          <w:sz w:val="24"/>
          <w:szCs w:val="28"/>
          <w:rtl/>
        </w:rPr>
        <w:t xml:space="preserve"> یا کمال لایق خود دست می</w:t>
      </w:r>
      <w:r>
        <w:rPr>
          <w:rFonts w:ascii="Times New Roman" w:hAnsi="Times New Roman" w:cs="B Zar" w:hint="cs"/>
          <w:sz w:val="24"/>
          <w:szCs w:val="28"/>
          <w:rtl/>
        </w:rPr>
        <w:softHyphen/>
        <w:t>یابند. خداوند، جاودانه است، طبیعت، به طور کلّی، نیز جاودانه است، هر چند اشیاء جزئی کون و فساد دارند. انسان نیز پس از مرگ، تن خود را به خاک می</w:t>
      </w:r>
      <w:r>
        <w:rPr>
          <w:rFonts w:ascii="Times New Roman" w:hAnsi="Times New Roman" w:cs="B Zar" w:hint="cs"/>
          <w:sz w:val="24"/>
          <w:szCs w:val="28"/>
          <w:rtl/>
        </w:rPr>
        <w:softHyphen/>
        <w:t xml:space="preserve">سپارد، حال </w:t>
      </w:r>
      <w:r w:rsidR="00FF74AF">
        <w:rPr>
          <w:rFonts w:ascii="Times New Roman" w:hAnsi="Times New Roman" w:cs="B Zar" w:hint="cs"/>
          <w:sz w:val="24"/>
          <w:szCs w:val="28"/>
          <w:rtl/>
        </w:rPr>
        <w:t>آن که</w:t>
      </w:r>
      <w:r>
        <w:rPr>
          <w:rFonts w:ascii="Times New Roman" w:hAnsi="Times New Roman" w:cs="B Zar" w:hint="cs"/>
          <w:sz w:val="24"/>
          <w:szCs w:val="28"/>
          <w:rtl/>
        </w:rPr>
        <w:t xml:space="preserve"> عقل او، مفارق از تن، جاودانه به اندیشیدن خود ادامه می</w:t>
      </w:r>
      <w:r>
        <w:rPr>
          <w:rFonts w:ascii="Times New Roman" w:hAnsi="Times New Roman" w:cs="B Zar" w:hint="cs"/>
          <w:sz w:val="24"/>
          <w:szCs w:val="28"/>
          <w:rtl/>
        </w:rPr>
        <w:softHyphen/>
        <w:t>دهد.</w:t>
      </w:r>
    </w:p>
    <w:p w:rsidR="001A7F8D" w:rsidRDefault="001A7F8D" w:rsidP="001A7F8D">
      <w:pPr>
        <w:spacing w:after="0"/>
        <w:jc w:val="lowKashida"/>
        <w:rPr>
          <w:rFonts w:ascii="Times New Roman" w:hAnsi="Times New Roman" w:cs="B Zar"/>
          <w:sz w:val="24"/>
          <w:szCs w:val="28"/>
        </w:rPr>
      </w:pPr>
      <w:r>
        <w:rPr>
          <w:rFonts w:ascii="Times New Roman" w:hAnsi="Times New Roman" w:cs="B Zar" w:hint="cs"/>
          <w:sz w:val="24"/>
          <w:szCs w:val="28"/>
          <w:rtl/>
        </w:rPr>
        <w:t>بنابراین سه اصل مشترک ادیان، یعنی توحید، نبوّت و معاد، در فلسفة ارسطو جایی ندارند؛ در ابتدا، خداوند و ماده اولیه (هیولای اولی) وجود داشته</w:t>
      </w:r>
      <w:r>
        <w:rPr>
          <w:rFonts w:ascii="Times New Roman" w:hAnsi="Times New Roman" w:cs="B Zar" w:hint="cs"/>
          <w:sz w:val="24"/>
          <w:szCs w:val="28"/>
          <w:rtl/>
        </w:rPr>
        <w:softHyphen/>
        <w:t>اند و خداوند از این مادة اولیه، جهان را با همه سلسله مراتب آن خلق می</w:t>
      </w:r>
      <w:r>
        <w:rPr>
          <w:rFonts w:ascii="Times New Roman" w:hAnsi="Times New Roman" w:cs="B Zar" w:hint="cs"/>
          <w:sz w:val="24"/>
          <w:szCs w:val="28"/>
          <w:rtl/>
        </w:rPr>
        <w:softHyphen/>
        <w:t>کند. این رأی، گونه</w:t>
      </w:r>
      <w:r>
        <w:rPr>
          <w:rFonts w:ascii="Times New Roman" w:hAnsi="Times New Roman" w:cs="B Zar" w:hint="cs"/>
          <w:sz w:val="24"/>
          <w:szCs w:val="28"/>
          <w:rtl/>
        </w:rPr>
        <w:softHyphen/>
        <w:t>ای دیگر از ثنویت طولی است. انسان، بنا نیست نجات یابد، بلکه تکلیف او شناختن طبیعت و همزیستی با همنوعان است. در نیل بدین غایت، عقل، همة ملزومات را فراهم می</w:t>
      </w:r>
      <w:r>
        <w:rPr>
          <w:rFonts w:ascii="Times New Roman" w:hAnsi="Times New Roman" w:cs="B Zar" w:hint="cs"/>
          <w:sz w:val="24"/>
          <w:szCs w:val="28"/>
          <w:rtl/>
        </w:rPr>
        <w:softHyphen/>
        <w:t xml:space="preserve">آورد و به عبارتی، عقل، پس </w:t>
      </w:r>
      <w:r>
        <w:rPr>
          <w:rFonts w:ascii="Times New Roman" w:hAnsi="Times New Roman" w:cs="B Zar" w:hint="cs"/>
          <w:sz w:val="24"/>
          <w:szCs w:val="28"/>
          <w:rtl/>
        </w:rPr>
        <w:lastRenderedPageBreak/>
        <w:t>از ممارست و رعایت طرق اندیشیدن صحیح (منطق) می</w:t>
      </w:r>
      <w:r>
        <w:rPr>
          <w:rFonts w:ascii="Times New Roman" w:hAnsi="Times New Roman" w:cs="B Zar" w:hint="cs"/>
          <w:sz w:val="24"/>
          <w:szCs w:val="28"/>
          <w:rtl/>
        </w:rPr>
        <w:softHyphen/>
        <w:t>تواند کاملاً بر امور مجهول (هرج و مرج، وضعیّت عقل بالقوه) غلبه ورزد، همچنان که می</w:t>
      </w:r>
      <w:r>
        <w:rPr>
          <w:rFonts w:ascii="Times New Roman" w:hAnsi="Times New Roman" w:cs="B Zar" w:hint="cs"/>
          <w:sz w:val="24"/>
          <w:szCs w:val="28"/>
          <w:rtl/>
        </w:rPr>
        <w:softHyphen/>
        <w:t>تواند با تشخیص حدّ وسط (</w:t>
      </w:r>
      <w:r>
        <w:rPr>
          <w:rFonts w:ascii="Times New Roman" w:hAnsi="Times New Roman" w:cs="B Zar" w:hint="cs"/>
          <w:i/>
          <w:iCs/>
          <w:sz w:val="24"/>
          <w:szCs w:val="28"/>
          <w:rtl/>
        </w:rPr>
        <w:t>مزوتس</w:t>
      </w:r>
      <w:r>
        <w:rPr>
          <w:rFonts w:ascii="Times New Roman" w:hAnsi="Times New Roman" w:cs="B Zar" w:hint="cs"/>
          <w:sz w:val="24"/>
          <w:szCs w:val="28"/>
          <w:rtl/>
        </w:rPr>
        <w:t>) در طریق عملی و اخلاقی پیش رود: «سه نوع خصلت وجود دارد که دو تا از آنها، افراط و تفریط، رذیلت</w:t>
      </w:r>
      <w:r>
        <w:rPr>
          <w:rFonts w:ascii="Times New Roman" w:hAnsi="Times New Roman" w:cs="B Zar" w:hint="cs"/>
          <w:sz w:val="24"/>
          <w:szCs w:val="28"/>
          <w:rtl/>
        </w:rPr>
        <w:softHyphen/>
        <w:t xml:space="preserve">اند و حدّ وسط فضیلت، و همة آنها به یک معنی ضدّ یکدیگرند. افراط و تفریط هم ضدّ یکدیگرند و هم ضدّ حدّ وسط و حدّ وسط ضدّ هر دو طرف.» (ارسطو،1378،72) </w:t>
      </w:r>
    </w:p>
    <w:p w:rsidR="001A7F8D" w:rsidRDefault="001A7F8D" w:rsidP="001A7F8D">
      <w:pPr>
        <w:spacing w:after="0"/>
        <w:jc w:val="lowKashida"/>
        <w:rPr>
          <w:rFonts w:ascii="Times New Roman" w:hAnsi="Times New Roman" w:cs="B Zar"/>
          <w:sz w:val="24"/>
          <w:szCs w:val="28"/>
          <w:rtl/>
        </w:rPr>
      </w:pPr>
      <w:r>
        <w:rPr>
          <w:rFonts w:ascii="Times New Roman" w:hAnsi="Times New Roman" w:cs="B Zar" w:hint="cs"/>
          <w:sz w:val="24"/>
          <w:szCs w:val="28"/>
          <w:rtl/>
        </w:rPr>
        <w:t xml:space="preserve"> این از آن روست که انسان، توأمان، ناطق و اجتماعی است. بنابراین، با وجود تأکید ارسطو بر معرفت، نیل به سعادت، به یاری انجام فضایل به دور از افراط و تفریط، مدّنظر اوست، هر چند خود معرفت نیز به عنوان فضیلتی عقلانی معرّفی می</w:t>
      </w:r>
      <w:r>
        <w:rPr>
          <w:rFonts w:ascii="Times New Roman" w:hAnsi="Times New Roman" w:cs="B Zar" w:hint="cs"/>
          <w:sz w:val="24"/>
          <w:szCs w:val="28"/>
          <w:rtl/>
        </w:rPr>
        <w:softHyphen/>
        <w:t xml:space="preserve">شود (ادواردز، 1378، 81). از این قرار، در نظام فکری او، پس از مرگ، معاد و ثواب و عقابی در انتظار انسان نیست و سعادت و شقاوت انسان، در گرو تحلّی یا عدم تحلّی او به فضایل است. </w:t>
      </w:r>
    </w:p>
    <w:p w:rsidR="001A7F8D" w:rsidRDefault="00FF74AF" w:rsidP="001A7F8D">
      <w:pPr>
        <w:spacing w:after="0"/>
        <w:jc w:val="lowKashida"/>
        <w:rPr>
          <w:rFonts w:ascii="Times New Roman" w:hAnsi="Times New Roman" w:cs="B Zar"/>
          <w:sz w:val="24"/>
          <w:szCs w:val="28"/>
          <w:rtl/>
        </w:rPr>
      </w:pPr>
      <w:r>
        <w:rPr>
          <w:rFonts w:ascii="Times New Roman" w:hAnsi="Times New Roman" w:cs="B Zar" w:hint="cs"/>
          <w:sz w:val="24"/>
          <w:szCs w:val="28"/>
          <w:rtl/>
        </w:rPr>
        <w:t>این که</w:t>
      </w:r>
      <w:r w:rsidR="00314085">
        <w:rPr>
          <w:rFonts w:ascii="Times New Roman" w:hAnsi="Times New Roman" w:cs="B Zar" w:hint="cs"/>
          <w:sz w:val="24"/>
          <w:szCs w:val="28"/>
          <w:rtl/>
        </w:rPr>
        <w:t xml:space="preserve"> </w:t>
      </w:r>
      <w:r w:rsidR="001A7F8D">
        <w:rPr>
          <w:rFonts w:ascii="Times New Roman" w:hAnsi="Times New Roman" w:cs="B Zar" w:hint="cs"/>
          <w:sz w:val="24"/>
          <w:szCs w:val="28"/>
          <w:rtl/>
        </w:rPr>
        <w:t>خود انجام فضیلت، به هر دو معنای عقلانی و اخلاقی، عین سعادت است، مؤید این اصل می</w:t>
      </w:r>
      <w:r w:rsidR="001A7F8D">
        <w:rPr>
          <w:rFonts w:ascii="Times New Roman" w:hAnsi="Times New Roman" w:cs="B Zar" w:hint="cs"/>
          <w:sz w:val="24"/>
          <w:szCs w:val="28"/>
          <w:rtl/>
        </w:rPr>
        <w:softHyphen/>
        <w:t>باشد که تطوّر قلب در معرفت و تطبیق او با شرایط در اخلاق، متضمّن تلطیف آن است. حال، این تلطیف، همان احساس سعادتی است که توأم می</w:t>
      </w:r>
      <w:r w:rsidR="001A7F8D">
        <w:rPr>
          <w:rFonts w:ascii="Times New Roman" w:hAnsi="Times New Roman" w:cs="B Zar" w:hint="cs"/>
          <w:sz w:val="24"/>
          <w:szCs w:val="28"/>
          <w:rtl/>
        </w:rPr>
        <w:softHyphen/>
        <w:t>شود با انجام فضیلت، حالتی که می</w:t>
      </w:r>
      <w:r w:rsidR="001A7F8D">
        <w:rPr>
          <w:rFonts w:ascii="Times New Roman" w:hAnsi="Times New Roman" w:cs="B Zar" w:hint="cs"/>
          <w:sz w:val="24"/>
          <w:szCs w:val="28"/>
          <w:rtl/>
        </w:rPr>
        <w:softHyphen/>
        <w:t>توان آن را نوعی «شرح صدر» دانست؛ زیرا قلب، به مدد این گشودگی است که پذیرش حقیقت را برمی</w:t>
      </w:r>
      <w:r w:rsidR="001A7F8D">
        <w:rPr>
          <w:rFonts w:ascii="Times New Roman" w:hAnsi="Times New Roman" w:cs="B Zar" w:hint="cs"/>
          <w:sz w:val="24"/>
          <w:szCs w:val="28"/>
          <w:rtl/>
        </w:rPr>
        <w:softHyphen/>
        <w:t>تابد و در برابر قساوت، تصلّب و تحجّر قرار می</w:t>
      </w:r>
      <w:r w:rsidR="001A7F8D">
        <w:rPr>
          <w:rFonts w:ascii="Times New Roman" w:hAnsi="Times New Roman" w:cs="B Zar" w:hint="cs"/>
          <w:sz w:val="24"/>
          <w:szCs w:val="28"/>
          <w:rtl/>
        </w:rPr>
        <w:softHyphen/>
        <w:t>گیرد (امام خمینی، 1387، 238). با وجود این، میان نور اولیه نفس که قادر است به مرتبه</w:t>
      </w:r>
      <w:r w:rsidR="001A7F8D">
        <w:rPr>
          <w:rFonts w:ascii="Times New Roman" w:hAnsi="Times New Roman" w:cs="B Zar" w:hint="cs"/>
          <w:sz w:val="24"/>
          <w:szCs w:val="28"/>
          <w:rtl/>
        </w:rPr>
        <w:softHyphen/>
        <w:t>ای از معرفت (کشفی یا ابداعی) و گونه</w:t>
      </w:r>
      <w:r w:rsidR="001A7F8D">
        <w:rPr>
          <w:rFonts w:ascii="Times New Roman" w:hAnsi="Times New Roman" w:cs="B Zar" w:hint="cs"/>
          <w:sz w:val="24"/>
          <w:szCs w:val="28"/>
          <w:rtl/>
        </w:rPr>
        <w:softHyphen/>
        <w:t>ای موفقیت آمیز از اخلاق همزیستی دست یابد و نور ثانوی آن که به واسطه ایمان به اصول اساسی دین (توحید، نبوّت و معاد) به انسان موهبت می</w:t>
      </w:r>
      <w:r w:rsidR="001A7F8D">
        <w:rPr>
          <w:rFonts w:ascii="Times New Roman" w:hAnsi="Times New Roman" w:cs="B Zar" w:hint="cs"/>
          <w:sz w:val="24"/>
          <w:szCs w:val="28"/>
          <w:rtl/>
        </w:rPr>
        <w:softHyphen/>
        <w:t>شود، تفاوت وجود دارد. آلبرت کبیر (1280-1200م)، فیلسوف مسیحی، نیز صراحتاً بین «نور عقلی عمومی» فلاسفه که به همة انسانها اعطا شده است و نور خاصّ مؤمنان تمییز قائل می</w:t>
      </w:r>
      <w:r w:rsidR="001A7F8D">
        <w:rPr>
          <w:rFonts w:ascii="Times New Roman" w:hAnsi="Times New Roman" w:cs="B Zar" w:hint="cs"/>
          <w:sz w:val="24"/>
          <w:szCs w:val="28"/>
          <w:rtl/>
        </w:rPr>
        <w:softHyphen/>
        <w:t>شود (ایلخانی، 1390، 389). آنچه از دو آیة شریفه «واتّقوا الله ویعلّمکم الله</w:t>
      </w:r>
      <w:r w:rsidR="001A7F8D">
        <w:rPr>
          <w:rStyle w:val="FootnoteReference"/>
          <w:rFonts w:ascii="Times New Roman" w:hAnsi="Times New Roman" w:cs="B Zar"/>
          <w:sz w:val="24"/>
          <w:szCs w:val="28"/>
          <w:rtl/>
        </w:rPr>
        <w:footnoteReference w:id="1"/>
      </w:r>
      <w:r w:rsidR="001A7F8D">
        <w:rPr>
          <w:rFonts w:ascii="Times New Roman" w:hAnsi="Times New Roman" w:cs="B Zar" w:hint="cs"/>
          <w:sz w:val="24"/>
          <w:szCs w:val="28"/>
          <w:rtl/>
        </w:rPr>
        <w:t>» و «إن تتّقوا الله یجعل لکم فرقانا</w:t>
      </w:r>
      <w:r w:rsidR="001A7F8D">
        <w:rPr>
          <w:rStyle w:val="FootnoteReference"/>
          <w:rFonts w:ascii="Times New Roman" w:hAnsi="Times New Roman" w:cs="B Zar"/>
          <w:sz w:val="24"/>
          <w:szCs w:val="28"/>
          <w:rtl/>
        </w:rPr>
        <w:footnoteReference w:id="2"/>
      </w:r>
      <w:r w:rsidR="001A7F8D">
        <w:rPr>
          <w:rFonts w:ascii="Times New Roman" w:hAnsi="Times New Roman" w:cs="B Zar" w:hint="cs"/>
          <w:sz w:val="24"/>
          <w:szCs w:val="28"/>
          <w:rtl/>
        </w:rPr>
        <w:t>» نیز استنباط می</w:t>
      </w:r>
      <w:r w:rsidR="001A7F8D">
        <w:rPr>
          <w:rFonts w:ascii="Times New Roman" w:hAnsi="Times New Roman" w:cs="B Zar" w:hint="cs"/>
          <w:sz w:val="24"/>
          <w:szCs w:val="28"/>
          <w:rtl/>
        </w:rPr>
        <w:softHyphen/>
        <w:t>شود، آن است که تقوای الهی، برای فرد مؤمن، علم و تشخیص ویژه</w:t>
      </w:r>
      <w:r w:rsidR="001A7F8D">
        <w:rPr>
          <w:rFonts w:ascii="Times New Roman" w:hAnsi="Times New Roman" w:cs="B Zar" w:hint="cs"/>
          <w:sz w:val="24"/>
          <w:szCs w:val="28"/>
          <w:rtl/>
        </w:rPr>
        <w:softHyphen/>
        <w:t>ای را فراهم می</w:t>
      </w:r>
      <w:r w:rsidR="001A7F8D">
        <w:rPr>
          <w:rFonts w:ascii="Times New Roman" w:hAnsi="Times New Roman" w:cs="B Zar" w:hint="cs"/>
          <w:sz w:val="24"/>
          <w:szCs w:val="28"/>
          <w:rtl/>
        </w:rPr>
        <w:softHyphen/>
        <w:t>کند. از این نیروی مضاعف، در حدیثی از حضرت رسول(ص)، با عنوان «فراست» یاد شده است، فراستی که دیگر افراد باید از آن بر حذر باشند و در حضور آن احتیاط ورزند. فراست مؤمن، همانا نگریستن به واسطة نور الهی است: «اتّقوا فراسة المؤمن، فإنّه ینظر بنورالله.»«از فراست مؤمن بر حذر باشید، زیرا او به نور خداوند  می</w:t>
      </w:r>
      <w:r w:rsidR="001A7F8D">
        <w:rPr>
          <w:rFonts w:ascii="Times New Roman" w:hAnsi="Times New Roman" w:cs="B Zar" w:hint="cs"/>
          <w:sz w:val="24"/>
          <w:szCs w:val="28"/>
          <w:rtl/>
        </w:rPr>
        <w:softHyphen/>
        <w:t xml:space="preserve">بیند.» سپس حضرت، در ادامه، اصطلاح «متوسّمین» (نشانه شناسان) را که آیه مبارکه «إنّ فی ذلک </w:t>
      </w:r>
      <w:r w:rsidR="001A7F8D">
        <w:rPr>
          <w:rFonts w:ascii="Times New Roman" w:hAnsi="Times New Roman" w:cs="B Zar" w:hint="cs"/>
          <w:sz w:val="24"/>
          <w:szCs w:val="28"/>
          <w:rtl/>
        </w:rPr>
        <w:lastRenderedPageBreak/>
        <w:t>لآیات للمتوسّمین</w:t>
      </w:r>
      <w:r w:rsidR="001A7F8D">
        <w:rPr>
          <w:rStyle w:val="FootnoteReference"/>
          <w:rFonts w:ascii="Times New Roman" w:hAnsi="Times New Roman" w:cs="B Zar"/>
          <w:sz w:val="24"/>
          <w:szCs w:val="28"/>
          <w:rtl/>
        </w:rPr>
        <w:footnoteReference w:id="3"/>
      </w:r>
      <w:r w:rsidR="001A7F8D">
        <w:rPr>
          <w:rFonts w:ascii="Times New Roman" w:hAnsi="Times New Roman" w:cs="B Zar" w:hint="cs"/>
          <w:sz w:val="24"/>
          <w:szCs w:val="28"/>
          <w:rtl/>
        </w:rPr>
        <w:t>»  ناطق بدان است، مترادف با «متفرّسین» یا «اهل فراست» قرار می</w:t>
      </w:r>
      <w:r w:rsidR="001A7F8D">
        <w:rPr>
          <w:rFonts w:ascii="Times New Roman" w:hAnsi="Times New Roman" w:cs="B Zar" w:hint="cs"/>
          <w:sz w:val="24"/>
          <w:szCs w:val="28"/>
          <w:rtl/>
        </w:rPr>
        <w:softHyphen/>
        <w:t>دهند (ری شهری، 1385، ج9، 88). ازاین جهت، مؤمن، به یمن نور خاصّ الهی، نشانه</w:t>
      </w:r>
      <w:r w:rsidR="001A7F8D">
        <w:rPr>
          <w:rFonts w:ascii="Times New Roman" w:hAnsi="Times New Roman" w:cs="B Zar" w:hint="cs"/>
          <w:sz w:val="24"/>
          <w:szCs w:val="28"/>
          <w:rtl/>
        </w:rPr>
        <w:softHyphen/>
        <w:t>هایی را در طبیعت و نیز در رفتارهای انسانی می</w:t>
      </w:r>
      <w:r w:rsidR="001A7F8D">
        <w:rPr>
          <w:rFonts w:ascii="Times New Roman" w:hAnsi="Times New Roman" w:cs="B Zar" w:hint="cs"/>
          <w:sz w:val="24"/>
          <w:szCs w:val="28"/>
          <w:rtl/>
        </w:rPr>
        <w:softHyphen/>
        <w:t>بیند که از نگاه غیرمؤمنان پنهان</w:t>
      </w:r>
      <w:r w:rsidR="001A7F8D">
        <w:rPr>
          <w:rFonts w:ascii="Times New Roman" w:hAnsi="Times New Roman" w:cs="B Zar" w:hint="cs"/>
          <w:sz w:val="24"/>
          <w:szCs w:val="28"/>
          <w:rtl/>
        </w:rPr>
        <w:softHyphen/>
        <w:t>اند. این نشانه</w:t>
      </w:r>
      <w:r w:rsidR="001A7F8D">
        <w:rPr>
          <w:rFonts w:ascii="Times New Roman" w:hAnsi="Times New Roman" w:cs="B Zar" w:hint="cs"/>
          <w:sz w:val="24"/>
          <w:szCs w:val="28"/>
          <w:rtl/>
        </w:rPr>
        <w:softHyphen/>
        <w:t>ها، حاکی از سریان و جریان قوانینی است که در طبیعت و میان انسانها حضور دارند، ولی به نور اولیه نفس و عقل حسابگر شناخته نمی</w:t>
      </w:r>
      <w:r w:rsidR="001A7F8D">
        <w:rPr>
          <w:rFonts w:ascii="Times New Roman" w:hAnsi="Times New Roman" w:cs="B Zar" w:hint="cs"/>
          <w:sz w:val="24"/>
          <w:szCs w:val="28"/>
          <w:rtl/>
        </w:rPr>
        <w:softHyphen/>
        <w:t>شوند؛ زیرا برای شناسایی باطن مخفی خلقت و تطبیق عمل با آن، به ضیاء و روشنی اشدّ و اقوایی نیاز است که به واسطة ایمان به اصول دین و انجام فروع آن، به نفس ناطقه موهبت می</w:t>
      </w:r>
      <w:r w:rsidR="001A7F8D">
        <w:rPr>
          <w:rFonts w:ascii="Times New Roman" w:hAnsi="Times New Roman" w:cs="B Zar" w:hint="cs"/>
          <w:sz w:val="24"/>
          <w:szCs w:val="28"/>
          <w:rtl/>
        </w:rPr>
        <w:softHyphen/>
        <w:t>شود و طور ملکی و الهی را بر او واجب می</w:t>
      </w:r>
      <w:r w:rsidR="001A7F8D">
        <w:rPr>
          <w:rFonts w:ascii="Times New Roman" w:hAnsi="Times New Roman" w:cs="B Zar" w:hint="cs"/>
          <w:sz w:val="24"/>
          <w:szCs w:val="28"/>
          <w:rtl/>
        </w:rPr>
        <w:softHyphen/>
        <w:t>کند.</w:t>
      </w:r>
    </w:p>
    <w:p w:rsidR="002C0CA7" w:rsidRDefault="002C0CA7" w:rsidP="00206336">
      <w:pPr>
        <w:spacing w:after="0"/>
        <w:jc w:val="lowKashida"/>
        <w:rPr>
          <w:rFonts w:ascii="Times New Roman" w:hAnsi="Times New Roman" w:cs="B Zar"/>
          <w:sz w:val="24"/>
          <w:szCs w:val="28"/>
          <w:rtl/>
        </w:rPr>
      </w:pPr>
      <w:r>
        <w:rPr>
          <w:rFonts w:ascii="Times New Roman" w:hAnsi="Times New Roman" w:cs="B Zar" w:hint="cs"/>
          <w:sz w:val="24"/>
          <w:szCs w:val="28"/>
          <w:rtl/>
        </w:rPr>
        <w:t>این در حالی است که افلاطون، با توسّل به وجه متعالی عقل، نوع دیگری از عقل‌گرایی را در قالب یک نظام منسجم پیاده می‌کند. به رأی افلاطون، عالم مادی، سایة عالم مُثُل است، بدین نحو که هر چه در عالم ماده یافت می</w:t>
      </w:r>
      <w:r>
        <w:rPr>
          <w:rFonts w:ascii="Times New Roman" w:hAnsi="Times New Roman" w:cs="B Zar" w:hint="cs"/>
          <w:sz w:val="24"/>
          <w:szCs w:val="28"/>
          <w:rtl/>
        </w:rPr>
        <w:softHyphen/>
        <w:t>شود، اصلی لایزال و نمونه</w:t>
      </w:r>
      <w:r>
        <w:rPr>
          <w:rFonts w:ascii="Times New Roman" w:hAnsi="Times New Roman" w:cs="B Zar" w:hint="cs"/>
          <w:sz w:val="24"/>
          <w:szCs w:val="28"/>
          <w:rtl/>
        </w:rPr>
        <w:softHyphen/>
        <w:t>ای جاودانه در عالم نادیدنی دارد. با وجود این، عالم ماده و عالم مثال، دو قلمرو منفکّ از یکدیگر نیستند، بلکه موجودات عالم ماده، در مُثُل اعلای خود، «مشارکت» (</w:t>
      </w:r>
      <w:r>
        <w:rPr>
          <w:rFonts w:ascii="Times New Roman" w:hAnsi="Times New Roman" w:cs="B Zar" w:hint="cs"/>
          <w:i/>
          <w:iCs/>
          <w:sz w:val="24"/>
          <w:szCs w:val="28"/>
          <w:rtl/>
        </w:rPr>
        <w:t>متکسیس</w:t>
      </w:r>
      <w:r>
        <w:rPr>
          <w:rFonts w:ascii="Times New Roman" w:hAnsi="Times New Roman" w:cs="B Zar" w:hint="cs"/>
          <w:sz w:val="24"/>
          <w:szCs w:val="28"/>
          <w:rtl/>
        </w:rPr>
        <w:t>) دارند و از نور و کمال آنها «بهره مند» می</w:t>
      </w:r>
      <w:r>
        <w:rPr>
          <w:rFonts w:ascii="Times New Roman" w:hAnsi="Times New Roman" w:cs="B Zar" w:hint="cs"/>
          <w:sz w:val="24"/>
          <w:szCs w:val="28"/>
          <w:rtl/>
        </w:rPr>
        <w:softHyphen/>
        <w:t>شوند. البته بر فراز ایده</w:t>
      </w:r>
      <w:r>
        <w:rPr>
          <w:rFonts w:ascii="Times New Roman" w:hAnsi="Times New Roman" w:cs="B Zar" w:hint="cs"/>
          <w:sz w:val="24"/>
          <w:szCs w:val="28"/>
          <w:rtl/>
        </w:rPr>
        <w:softHyphen/>
        <w:t>ها، ایدة خیر برین قرار دارد که به ایده</w:t>
      </w:r>
      <w:r>
        <w:rPr>
          <w:rFonts w:ascii="Times New Roman" w:hAnsi="Times New Roman" w:cs="B Zar" w:hint="cs"/>
          <w:sz w:val="24"/>
          <w:szCs w:val="28"/>
          <w:rtl/>
        </w:rPr>
        <w:softHyphen/>
        <w:t>ها و به واسطة آنها به اشیاء مادی، نور و وجود می</w:t>
      </w:r>
      <w:r>
        <w:rPr>
          <w:rFonts w:ascii="Times New Roman" w:hAnsi="Times New Roman" w:cs="B Zar" w:hint="cs"/>
          <w:sz w:val="24"/>
          <w:szCs w:val="28"/>
          <w:rtl/>
        </w:rPr>
        <w:softHyphen/>
        <w:t>بخشد. حال، نه تنها اشیاء مادی، بلکه امور معنوی جهان مادی نیز، در عالم بالا، مُثُل ویژة خود را دارند، از جمله فضایل اخلاقی رایج میان انسانها. در حقیقت، تعداد زیادی از رساله</w:t>
      </w:r>
      <w:r>
        <w:rPr>
          <w:rFonts w:ascii="Times New Roman" w:hAnsi="Times New Roman" w:cs="B Zar" w:hint="cs"/>
          <w:sz w:val="24"/>
          <w:szCs w:val="28"/>
          <w:rtl/>
        </w:rPr>
        <w:softHyphen/>
        <w:t>های افلاطون، تلاش</w:t>
      </w:r>
      <w:r>
        <w:rPr>
          <w:rFonts w:ascii="Times New Roman" w:hAnsi="Times New Roman" w:cs="B Zar" w:hint="cs"/>
          <w:sz w:val="24"/>
          <w:szCs w:val="28"/>
          <w:rtl/>
        </w:rPr>
        <w:softHyphen/>
        <w:t>هایی هستند جهت بررسی تعاریفی که در افواه عامّه راجع به فضایل اخلاقی رواج دارد. نهایتاً اصل هر یک از فضایل به عالم مُثُل احاله می</w:t>
      </w:r>
      <w:r>
        <w:rPr>
          <w:rFonts w:ascii="Times New Roman" w:hAnsi="Times New Roman" w:cs="B Zar" w:hint="cs"/>
          <w:sz w:val="24"/>
          <w:szCs w:val="28"/>
          <w:rtl/>
        </w:rPr>
        <w:softHyphen/>
        <w:t>شود، در حالیکه ارائه تعریفی یگانه از آنها مشکل به نظر می</w:t>
      </w:r>
      <w:r>
        <w:rPr>
          <w:rFonts w:ascii="Times New Roman" w:hAnsi="Times New Roman" w:cs="B Zar" w:hint="cs"/>
          <w:sz w:val="24"/>
          <w:szCs w:val="28"/>
          <w:rtl/>
        </w:rPr>
        <w:softHyphen/>
        <w:t xml:space="preserve">رسد؛ ضمن </w:t>
      </w:r>
      <w:r w:rsidR="00FF74AF">
        <w:rPr>
          <w:rFonts w:ascii="Times New Roman" w:hAnsi="Times New Roman" w:cs="B Zar" w:hint="cs"/>
          <w:sz w:val="24"/>
          <w:szCs w:val="28"/>
          <w:rtl/>
        </w:rPr>
        <w:t>این که</w:t>
      </w:r>
      <w:r w:rsidR="00206336">
        <w:rPr>
          <w:rFonts w:ascii="Times New Roman" w:hAnsi="Times New Roman" w:cs="B Zar" w:hint="cs"/>
          <w:sz w:val="24"/>
          <w:szCs w:val="28"/>
          <w:rtl/>
        </w:rPr>
        <w:t xml:space="preserve"> </w:t>
      </w:r>
      <w:r>
        <w:rPr>
          <w:rFonts w:ascii="Times New Roman" w:hAnsi="Times New Roman" w:cs="B Zar" w:hint="cs"/>
          <w:sz w:val="24"/>
          <w:szCs w:val="28"/>
          <w:rtl/>
        </w:rPr>
        <w:t>در لاب</w:t>
      </w:r>
      <w:r w:rsidR="00206336">
        <w:rPr>
          <w:rFonts w:ascii="Times New Roman" w:hAnsi="Times New Roman" w:cs="B Zar" w:hint="cs"/>
          <w:sz w:val="24"/>
          <w:szCs w:val="28"/>
          <w:rtl/>
        </w:rPr>
        <w:t xml:space="preserve">ه </w:t>
      </w:r>
      <w:r>
        <w:rPr>
          <w:rFonts w:ascii="Times New Roman" w:hAnsi="Times New Roman" w:cs="B Zar" w:hint="cs"/>
          <w:sz w:val="24"/>
          <w:szCs w:val="28"/>
          <w:rtl/>
        </w:rPr>
        <w:t>لای محاجّه</w:t>
      </w:r>
      <w:r>
        <w:rPr>
          <w:rFonts w:ascii="Times New Roman" w:hAnsi="Times New Roman" w:cs="B Zar" w:hint="cs"/>
          <w:sz w:val="24"/>
          <w:szCs w:val="28"/>
          <w:rtl/>
        </w:rPr>
        <w:softHyphen/>
        <w:t>های سقراط و طرف محاوره</w:t>
      </w:r>
      <w:r>
        <w:rPr>
          <w:rFonts w:ascii="Times New Roman" w:hAnsi="Times New Roman" w:cs="B Zar" w:hint="cs"/>
          <w:sz w:val="24"/>
          <w:szCs w:val="28"/>
          <w:rtl/>
        </w:rPr>
        <w:softHyphen/>
        <w:t>های او، معمولاً بحث راجع به فضایل اخلاقی و ماهیت حقیقی آنها مطرح می</w:t>
      </w:r>
      <w:r>
        <w:rPr>
          <w:rFonts w:ascii="Times New Roman" w:hAnsi="Times New Roman" w:cs="B Zar" w:hint="cs"/>
          <w:sz w:val="24"/>
          <w:szCs w:val="28"/>
          <w:rtl/>
        </w:rPr>
        <w:softHyphen/>
        <w:t>شود.</w:t>
      </w:r>
    </w:p>
    <w:p w:rsidR="002C0CA7" w:rsidRDefault="002C0CA7" w:rsidP="002C0CA7">
      <w:pPr>
        <w:spacing w:after="0"/>
        <w:jc w:val="lowKashida"/>
        <w:rPr>
          <w:rFonts w:ascii="Times New Roman" w:hAnsi="Times New Roman" w:cs="B Zar"/>
          <w:sz w:val="24"/>
          <w:szCs w:val="28"/>
        </w:rPr>
      </w:pPr>
      <w:r>
        <w:rPr>
          <w:rFonts w:ascii="Times New Roman" w:hAnsi="Times New Roman" w:cs="B Zar" w:hint="cs"/>
          <w:sz w:val="24"/>
          <w:szCs w:val="28"/>
          <w:rtl/>
        </w:rPr>
        <w:t>اینک طریق سعادت انسان، معرفت خیر برین و «تشبّه به خداوند» است. افلاطون، به صراحت، در رساله</w:t>
      </w:r>
      <w:r>
        <w:rPr>
          <w:rFonts w:ascii="Times New Roman" w:hAnsi="Times New Roman" w:cs="B Zar" w:hint="cs"/>
          <w:sz w:val="24"/>
          <w:szCs w:val="28"/>
          <w:rtl/>
        </w:rPr>
        <w:softHyphen/>
        <w:t>های «تئتتوس» و «جمهوری» از تشبّه و تخلّق به اخلاق خداوند سخن می</w:t>
      </w:r>
      <w:r>
        <w:rPr>
          <w:rFonts w:ascii="Times New Roman" w:hAnsi="Times New Roman" w:cs="B Zar" w:hint="cs"/>
          <w:sz w:val="24"/>
          <w:szCs w:val="28"/>
          <w:rtl/>
        </w:rPr>
        <w:softHyphen/>
        <w:t xml:space="preserve">گوید. بدین ترتیب، الهیات افلاطونی، به طور کلّی از خداشناسی تکّثرگرا، انسان گونه انگار و شرک آمیز شایع در یونان باستان جداست. از نظر او، عدل، درستکاری، شجاعت و حکمت، صفاتی </w:t>
      </w:r>
      <w:r>
        <w:rPr>
          <w:rFonts w:ascii="Times New Roman" w:hAnsi="Times New Roman" w:cs="B Zar" w:hint="cs"/>
          <w:i/>
          <w:iCs/>
          <w:sz w:val="24"/>
          <w:szCs w:val="28"/>
          <w:rtl/>
        </w:rPr>
        <w:t>الهی</w:t>
      </w:r>
      <w:r>
        <w:rPr>
          <w:rFonts w:ascii="Times New Roman" w:hAnsi="Times New Roman" w:cs="B Zar" w:hint="cs"/>
          <w:sz w:val="24"/>
          <w:szCs w:val="28"/>
          <w:rtl/>
        </w:rPr>
        <w:softHyphen/>
        <w:t>اند که انسان می</w:t>
      </w:r>
      <w:r>
        <w:rPr>
          <w:rFonts w:ascii="Times New Roman" w:hAnsi="Times New Roman" w:cs="B Zar" w:hint="cs"/>
          <w:sz w:val="24"/>
          <w:szCs w:val="28"/>
          <w:rtl/>
        </w:rPr>
        <w:softHyphen/>
        <w:t>تواند بدانها متحلّی شود (کاپلستون، 1380،ج1، 251). بنابراین، از لحاظ تاریخی، افلاطون نقش بسیار مهمّی ایفا کرده است در گذار اندیشة بشری از تلقّی مبتنی بر ترس و دهشت از خدا، به عنوان موجود متعالی محض، به تلقّی عجین با محبّت و اشتیاق نسبت به وجود الهی. این پندار که خدا یا خدایان، غیراخلاقی</w:t>
      </w:r>
      <w:r>
        <w:rPr>
          <w:rFonts w:ascii="Times New Roman" w:hAnsi="Times New Roman" w:cs="B Zar" w:hint="cs"/>
          <w:sz w:val="24"/>
          <w:szCs w:val="28"/>
          <w:rtl/>
        </w:rPr>
        <w:softHyphen/>
        <w:t>اند، نه تنها در یونان، بلکه در اکثر جوامع جهان غلبه داشت (</w:t>
      </w:r>
      <w:r>
        <w:rPr>
          <w:rFonts w:ascii="Times New Roman" w:hAnsi="Times New Roman" w:cs="B Zar"/>
          <w:sz w:val="24"/>
          <w:szCs w:val="28"/>
        </w:rPr>
        <w:t xml:space="preserve">Cooper, </w:t>
      </w:r>
      <w:r>
        <w:rPr>
          <w:rFonts w:ascii="Times New Roman" w:hAnsi="Times New Roman" w:cs="B Zar"/>
          <w:sz w:val="24"/>
          <w:szCs w:val="28"/>
        </w:rPr>
        <w:lastRenderedPageBreak/>
        <w:t>2010, 40</w:t>
      </w:r>
      <w:r>
        <w:rPr>
          <w:rFonts w:ascii="Times New Roman" w:hAnsi="Times New Roman" w:cs="B Zar" w:hint="cs"/>
          <w:sz w:val="24"/>
          <w:szCs w:val="28"/>
          <w:rtl/>
        </w:rPr>
        <w:t>). خارج از سلسله نبوی، افلاطون است که با اطلاق عنوان خیر برین به خداوند، نظامی الهی ـ اخلاقی از وجود ارائه می</w:t>
      </w:r>
      <w:r>
        <w:rPr>
          <w:rFonts w:ascii="Times New Roman" w:hAnsi="Times New Roman" w:cs="B Zar" w:hint="cs"/>
          <w:sz w:val="24"/>
          <w:szCs w:val="28"/>
          <w:rtl/>
        </w:rPr>
        <w:softHyphen/>
        <w:t>دهد و در کنار سنّت</w:t>
      </w:r>
      <w:r>
        <w:rPr>
          <w:rFonts w:ascii="Times New Roman" w:hAnsi="Times New Roman" w:cs="B Zar" w:hint="cs"/>
          <w:sz w:val="24"/>
          <w:szCs w:val="28"/>
          <w:rtl/>
        </w:rPr>
        <w:softHyphen/>
        <w:t>های اصیل دینی حرکت می</w:t>
      </w:r>
      <w:r>
        <w:rPr>
          <w:rFonts w:ascii="Times New Roman" w:hAnsi="Times New Roman" w:cs="B Zar" w:hint="cs"/>
          <w:sz w:val="24"/>
          <w:szCs w:val="28"/>
          <w:rtl/>
        </w:rPr>
        <w:softHyphen/>
        <w:t>کند.</w:t>
      </w:r>
    </w:p>
    <w:p w:rsidR="002C0CA7" w:rsidRDefault="002C0CA7" w:rsidP="002C0CA7">
      <w:pPr>
        <w:spacing w:after="0"/>
        <w:jc w:val="lowKashida"/>
        <w:rPr>
          <w:rFonts w:ascii="Times New Roman" w:hAnsi="Times New Roman" w:cs="B Zar"/>
          <w:sz w:val="24"/>
          <w:szCs w:val="28"/>
          <w:rtl/>
        </w:rPr>
      </w:pPr>
      <w:r>
        <w:rPr>
          <w:rFonts w:ascii="Times New Roman" w:hAnsi="Times New Roman" w:cs="B Zar" w:hint="cs"/>
          <w:sz w:val="24"/>
          <w:szCs w:val="28"/>
          <w:rtl/>
        </w:rPr>
        <w:t>طریقة اتّصال به خیر مطلق و برین، «دیالکتیک بالارونده» است، روشی مبتنی بر تفکّر، گفتگو و بررسی موارد جزئی، برای رسیدن به اصول کلّی و سپس اصل عامّ و تامیّ که مفید نور و ارزش به همة اوصاف اخلاقی است. در این روند، سالک طریقت دیالکتیک، از سه مرتبة شناخت، یعنی حسّ (شناخت سایه</w:t>
      </w:r>
      <w:r>
        <w:rPr>
          <w:rFonts w:ascii="Times New Roman" w:hAnsi="Times New Roman" w:cs="B Zar" w:hint="cs"/>
          <w:sz w:val="24"/>
          <w:szCs w:val="28"/>
          <w:rtl/>
        </w:rPr>
        <w:softHyphen/>
        <w:t>ها)، عقیده (نظرات مبتنی بر چشم انداز و سلیقه) و تعریف (گزاره</w:t>
      </w:r>
      <w:r>
        <w:rPr>
          <w:rFonts w:ascii="Times New Roman" w:hAnsi="Times New Roman" w:cs="B Zar" w:hint="cs"/>
          <w:sz w:val="24"/>
          <w:szCs w:val="28"/>
          <w:rtl/>
        </w:rPr>
        <w:softHyphen/>
        <w:t>های ثابت و صادق و ریاضیات) گذر می</w:t>
      </w:r>
      <w:r>
        <w:rPr>
          <w:rFonts w:ascii="Times New Roman" w:hAnsi="Times New Roman" w:cs="B Zar" w:hint="cs"/>
          <w:sz w:val="24"/>
          <w:szCs w:val="28"/>
          <w:rtl/>
        </w:rPr>
        <w:softHyphen/>
        <w:t>کند و به مرتبه چهارم می</w:t>
      </w:r>
      <w:r>
        <w:rPr>
          <w:rFonts w:ascii="Times New Roman" w:hAnsi="Times New Roman" w:cs="B Zar" w:hint="cs"/>
          <w:sz w:val="24"/>
          <w:szCs w:val="28"/>
          <w:rtl/>
        </w:rPr>
        <w:softHyphen/>
        <w:t>رسد، یعنی مرتبة شهود بی</w:t>
      </w:r>
      <w:r>
        <w:rPr>
          <w:rFonts w:ascii="Times New Roman" w:hAnsi="Times New Roman" w:cs="B Zar" w:hint="cs"/>
          <w:sz w:val="24"/>
          <w:szCs w:val="28"/>
          <w:rtl/>
        </w:rPr>
        <w:softHyphen/>
        <w:t>واسطة نور خیر برین به کمک عقل کلّی (</w:t>
      </w:r>
      <w:r>
        <w:rPr>
          <w:rFonts w:ascii="Times New Roman" w:hAnsi="Times New Roman" w:cs="B Zar" w:hint="cs"/>
          <w:i/>
          <w:iCs/>
          <w:sz w:val="24"/>
          <w:szCs w:val="28"/>
          <w:rtl/>
        </w:rPr>
        <w:t>نوس</w:t>
      </w:r>
      <w:r>
        <w:rPr>
          <w:rFonts w:ascii="Times New Roman" w:hAnsi="Times New Roman" w:cs="B Zar" w:hint="cs"/>
          <w:sz w:val="24"/>
          <w:szCs w:val="28"/>
          <w:rtl/>
        </w:rPr>
        <w:t>). بنابراین، به یک معنا، درک سرچشمة اخلاق، به قوه</w:t>
      </w:r>
      <w:r>
        <w:rPr>
          <w:rFonts w:ascii="Times New Roman" w:hAnsi="Times New Roman" w:cs="B Zar" w:hint="cs"/>
          <w:sz w:val="24"/>
          <w:szCs w:val="28"/>
          <w:rtl/>
        </w:rPr>
        <w:softHyphen/>
        <w:t>ای عقلانی ـ شهودی نیاز دارد، انتزاعی</w:t>
      </w:r>
      <w:r>
        <w:rPr>
          <w:rFonts w:ascii="Times New Roman" w:hAnsi="Times New Roman" w:cs="B Zar" w:hint="cs"/>
          <w:sz w:val="24"/>
          <w:szCs w:val="28"/>
          <w:rtl/>
        </w:rPr>
        <w:softHyphen/>
        <w:t>تر و نیرومندتر از قوة شناخت حقایق ریاضی.</w:t>
      </w:r>
    </w:p>
    <w:p w:rsidR="002C0CA7" w:rsidRDefault="002C0CA7" w:rsidP="002C0CA7">
      <w:pPr>
        <w:spacing w:after="0"/>
        <w:jc w:val="lowKashida"/>
        <w:rPr>
          <w:rFonts w:ascii="Times New Roman" w:hAnsi="Times New Roman" w:cs="B Zar"/>
          <w:sz w:val="24"/>
          <w:szCs w:val="28"/>
          <w:rtl/>
        </w:rPr>
      </w:pPr>
      <w:r>
        <w:rPr>
          <w:rFonts w:ascii="Times New Roman" w:hAnsi="Times New Roman" w:cs="B Zar" w:hint="cs"/>
          <w:sz w:val="24"/>
          <w:szCs w:val="28"/>
          <w:rtl/>
        </w:rPr>
        <w:t>با این حال تکمیل وجه اخلاقی نفس، با معرفت خیر برین به پایان نمی</w:t>
      </w:r>
      <w:r>
        <w:rPr>
          <w:rFonts w:ascii="Times New Roman" w:hAnsi="Times New Roman" w:cs="B Zar" w:hint="cs"/>
          <w:sz w:val="24"/>
          <w:szCs w:val="28"/>
          <w:rtl/>
        </w:rPr>
        <w:softHyphen/>
        <w:t>رسد. در کتاب هفتم رسالة «جمهوری»، افلاطون، تمثیل معروف «غار» را مطرح می</w:t>
      </w:r>
      <w:r>
        <w:rPr>
          <w:rFonts w:ascii="Times New Roman" w:hAnsi="Times New Roman" w:cs="B Zar" w:hint="cs"/>
          <w:sz w:val="24"/>
          <w:szCs w:val="28"/>
          <w:rtl/>
        </w:rPr>
        <w:softHyphen/>
        <w:t>کند: در غاری، تعدادی انسان به زنجیر کشیده، رو به دیوار انتهای غار نشسته</w:t>
      </w:r>
      <w:r>
        <w:rPr>
          <w:rFonts w:ascii="Times New Roman" w:hAnsi="Times New Roman" w:cs="B Zar" w:hint="cs"/>
          <w:sz w:val="24"/>
          <w:szCs w:val="28"/>
          <w:rtl/>
        </w:rPr>
        <w:softHyphen/>
        <w:t>اند. پشت سر آنها، آتشی شعله ور است. بین آنها و آتش، اجسامی عبور داده می</w:t>
      </w:r>
      <w:r>
        <w:rPr>
          <w:rFonts w:ascii="Times New Roman" w:hAnsi="Times New Roman" w:cs="B Zar" w:hint="cs"/>
          <w:sz w:val="24"/>
          <w:szCs w:val="28"/>
          <w:rtl/>
        </w:rPr>
        <w:softHyphen/>
        <w:t>شوند که سایه</w:t>
      </w:r>
      <w:r>
        <w:rPr>
          <w:rFonts w:ascii="Times New Roman" w:hAnsi="Times New Roman" w:cs="B Zar" w:hint="cs"/>
          <w:sz w:val="24"/>
          <w:szCs w:val="28"/>
          <w:rtl/>
        </w:rPr>
        <w:softHyphen/>
        <w:t>هایشان بر دیوار انتهای غار می</w:t>
      </w:r>
      <w:r>
        <w:rPr>
          <w:rFonts w:ascii="Times New Roman" w:hAnsi="Times New Roman" w:cs="B Zar" w:hint="cs"/>
          <w:sz w:val="24"/>
          <w:szCs w:val="28"/>
          <w:rtl/>
        </w:rPr>
        <w:softHyphen/>
        <w:t>افتد. زندانیان، تنها سایه</w:t>
      </w:r>
      <w:r>
        <w:rPr>
          <w:rFonts w:ascii="Times New Roman" w:hAnsi="Times New Roman" w:cs="B Zar" w:hint="cs"/>
          <w:sz w:val="24"/>
          <w:szCs w:val="28"/>
          <w:rtl/>
        </w:rPr>
        <w:softHyphen/>
        <w:t>ها را می</w:t>
      </w:r>
      <w:r>
        <w:rPr>
          <w:rFonts w:ascii="Times New Roman" w:hAnsi="Times New Roman" w:cs="B Zar" w:hint="cs"/>
          <w:sz w:val="24"/>
          <w:szCs w:val="28"/>
          <w:rtl/>
        </w:rPr>
        <w:softHyphen/>
        <w:t>بینند و عاجزند از دیدن آنچه پشت سر آنها می</w:t>
      </w:r>
      <w:r>
        <w:rPr>
          <w:rFonts w:ascii="Times New Roman" w:hAnsi="Times New Roman" w:cs="B Zar" w:hint="cs"/>
          <w:sz w:val="24"/>
          <w:szCs w:val="28"/>
          <w:rtl/>
        </w:rPr>
        <w:softHyphen/>
        <w:t>گذرد؛ اما شخصی که فضایل لازم برای رهایی دارد، به پشت سر خود نگاه می</w:t>
      </w:r>
      <w:r>
        <w:rPr>
          <w:rFonts w:ascii="Times New Roman" w:hAnsi="Times New Roman" w:cs="B Zar" w:hint="cs"/>
          <w:sz w:val="24"/>
          <w:szCs w:val="28"/>
          <w:rtl/>
        </w:rPr>
        <w:softHyphen/>
        <w:t>کند. در ابتدا او قادر نیست به آتش نگاه کند، ولی پس از چندی نه تنها به روشنایی آتش، بلکه به روشنایی خورشید نیز عادت می</w:t>
      </w:r>
      <w:r>
        <w:rPr>
          <w:rFonts w:ascii="Times New Roman" w:hAnsi="Times New Roman" w:cs="B Zar" w:hint="cs"/>
          <w:sz w:val="24"/>
          <w:szCs w:val="28"/>
          <w:rtl/>
        </w:rPr>
        <w:softHyphen/>
        <w:t>کند. او به اشیاء پشت سر (عقیده)، آتش (عقل جزئی) و درخشش آفتاب در آب (تعاریف و ریاضیات) نگاه می</w:t>
      </w:r>
      <w:r>
        <w:rPr>
          <w:rFonts w:ascii="Times New Roman" w:hAnsi="Times New Roman" w:cs="B Zar" w:hint="cs"/>
          <w:sz w:val="24"/>
          <w:szCs w:val="28"/>
          <w:rtl/>
        </w:rPr>
        <w:softHyphen/>
        <w:t>کند و سپس به درک خورشید (خیر برین و عقل کلّی) نایل می</w:t>
      </w:r>
      <w:r>
        <w:rPr>
          <w:rFonts w:ascii="Times New Roman" w:hAnsi="Times New Roman" w:cs="B Zar" w:hint="cs"/>
          <w:sz w:val="24"/>
          <w:szCs w:val="28"/>
          <w:rtl/>
        </w:rPr>
        <w:softHyphen/>
        <w:t>شود؛ اما در آنجا نمی</w:t>
      </w:r>
      <w:r>
        <w:rPr>
          <w:rFonts w:ascii="Times New Roman" w:hAnsi="Times New Roman" w:cs="B Zar" w:hint="cs"/>
          <w:sz w:val="24"/>
          <w:szCs w:val="28"/>
          <w:rtl/>
        </w:rPr>
        <w:softHyphen/>
        <w:t>ماند و برای نجات زندانیان به غار باز می</w:t>
      </w:r>
      <w:r>
        <w:rPr>
          <w:rFonts w:ascii="Times New Roman" w:hAnsi="Times New Roman" w:cs="B Zar" w:hint="cs"/>
          <w:sz w:val="24"/>
          <w:szCs w:val="28"/>
          <w:rtl/>
        </w:rPr>
        <w:softHyphen/>
        <w:t>گردد و راه ارشاد و تبلیغ در پیش می</w:t>
      </w:r>
      <w:r>
        <w:rPr>
          <w:rFonts w:ascii="Times New Roman" w:hAnsi="Times New Roman" w:cs="B Zar" w:hint="cs"/>
          <w:sz w:val="24"/>
          <w:szCs w:val="28"/>
          <w:rtl/>
        </w:rPr>
        <w:softHyphen/>
        <w:t>گیرد.</w:t>
      </w:r>
    </w:p>
    <w:p w:rsidR="002C0CA7" w:rsidRDefault="002C0CA7" w:rsidP="002C0CA7">
      <w:pPr>
        <w:spacing w:after="0"/>
        <w:ind w:left="64"/>
        <w:jc w:val="lowKashida"/>
        <w:rPr>
          <w:rFonts w:ascii="Times New Roman" w:hAnsi="Times New Roman" w:cs="B Zar"/>
          <w:sz w:val="24"/>
          <w:szCs w:val="28"/>
          <w:rtl/>
        </w:rPr>
      </w:pPr>
      <w:r>
        <w:rPr>
          <w:rFonts w:ascii="Times New Roman" w:hAnsi="Times New Roman" w:cs="B Zar" w:hint="cs"/>
          <w:sz w:val="24"/>
          <w:szCs w:val="28"/>
          <w:rtl/>
        </w:rPr>
        <w:t xml:space="preserve">بنابراین، اخلاق، در نظر افلاطون، دو ویژگی مهمّ دارد: نخست </w:t>
      </w:r>
      <w:r w:rsidR="00FF74AF">
        <w:rPr>
          <w:rFonts w:ascii="Times New Roman" w:hAnsi="Times New Roman" w:cs="B Zar" w:hint="cs"/>
          <w:sz w:val="24"/>
          <w:szCs w:val="28"/>
          <w:rtl/>
        </w:rPr>
        <w:t>آن که</w:t>
      </w:r>
      <w:r>
        <w:rPr>
          <w:rFonts w:ascii="Times New Roman" w:hAnsi="Times New Roman" w:cs="B Zar" w:hint="cs"/>
          <w:sz w:val="24"/>
          <w:szCs w:val="28"/>
          <w:rtl/>
        </w:rPr>
        <w:t xml:space="preserve"> صفات اخلاقی، جنبه</w:t>
      </w:r>
      <w:r>
        <w:rPr>
          <w:rFonts w:ascii="Times New Roman" w:hAnsi="Times New Roman" w:cs="B Zar" w:hint="cs"/>
          <w:sz w:val="24"/>
          <w:szCs w:val="28"/>
          <w:rtl/>
        </w:rPr>
        <w:softHyphen/>
        <w:t xml:space="preserve">ای لایتغیّر و ازلی دارند و ناشی از معاهده و قراردادهای نسبی میان اشخاص، در عالمی مشروط نیستند؛ دوم </w:t>
      </w:r>
      <w:r w:rsidR="00FF74AF">
        <w:rPr>
          <w:rFonts w:ascii="Times New Roman" w:hAnsi="Times New Roman" w:cs="B Zar" w:hint="cs"/>
          <w:sz w:val="24"/>
          <w:szCs w:val="28"/>
          <w:rtl/>
        </w:rPr>
        <w:t>آن که</w:t>
      </w:r>
      <w:r>
        <w:rPr>
          <w:rFonts w:ascii="Times New Roman" w:hAnsi="Times New Roman" w:cs="B Zar" w:hint="cs"/>
          <w:sz w:val="24"/>
          <w:szCs w:val="28"/>
          <w:rtl/>
        </w:rPr>
        <w:t xml:space="preserve"> سالک دیالکتیک، به کمک انجام فضیلت و تفکّر در آنها، صعود می</w:t>
      </w:r>
      <w:r>
        <w:rPr>
          <w:rFonts w:ascii="Times New Roman" w:hAnsi="Times New Roman" w:cs="B Zar" w:hint="cs"/>
          <w:sz w:val="24"/>
          <w:szCs w:val="28"/>
          <w:rtl/>
        </w:rPr>
        <w:softHyphen/>
        <w:t>کند و با دیدن اصل آنها، سرشار از فضیلت باز می</w:t>
      </w:r>
      <w:r>
        <w:rPr>
          <w:rFonts w:ascii="Times New Roman" w:hAnsi="Times New Roman" w:cs="B Zar" w:hint="cs"/>
          <w:sz w:val="24"/>
          <w:szCs w:val="28"/>
          <w:rtl/>
        </w:rPr>
        <w:softHyphen/>
        <w:t>گردد تا دیگران را از جهان سایه</w:t>
      </w:r>
      <w:r>
        <w:rPr>
          <w:rFonts w:ascii="Times New Roman" w:hAnsi="Times New Roman" w:cs="B Zar" w:hint="cs"/>
          <w:sz w:val="24"/>
          <w:szCs w:val="28"/>
          <w:rtl/>
        </w:rPr>
        <w:softHyphen/>
        <w:t>ها نجات بخشد. بنابراین، فضیلت، در هیئت حکمت بالا می</w:t>
      </w:r>
      <w:r>
        <w:rPr>
          <w:rFonts w:ascii="Times New Roman" w:hAnsi="Times New Roman" w:cs="B Zar" w:hint="cs"/>
          <w:sz w:val="24"/>
          <w:szCs w:val="28"/>
          <w:rtl/>
        </w:rPr>
        <w:softHyphen/>
        <w:t>برد و در قالب ترحّم پایین می</w:t>
      </w:r>
      <w:r>
        <w:rPr>
          <w:rFonts w:ascii="Times New Roman" w:hAnsi="Times New Roman" w:cs="B Zar" w:hint="cs"/>
          <w:sz w:val="24"/>
          <w:szCs w:val="28"/>
          <w:rtl/>
        </w:rPr>
        <w:softHyphen/>
        <w:t>آورد.</w:t>
      </w:r>
    </w:p>
    <w:p w:rsidR="002C0CA7" w:rsidRDefault="002C0CA7" w:rsidP="002C0CA7">
      <w:pPr>
        <w:spacing w:after="0"/>
        <w:jc w:val="lowKashida"/>
        <w:rPr>
          <w:rFonts w:ascii="Times New Roman" w:hAnsi="Times New Roman" w:cs="B Zar"/>
          <w:sz w:val="24"/>
          <w:szCs w:val="28"/>
          <w:rtl/>
        </w:rPr>
      </w:pPr>
      <w:r>
        <w:rPr>
          <w:rFonts w:ascii="Times New Roman" w:hAnsi="Times New Roman" w:cs="B Zar" w:hint="cs"/>
          <w:sz w:val="24"/>
          <w:szCs w:val="28"/>
          <w:rtl/>
        </w:rPr>
        <w:t>با وجود این، سؤالی که حتی از درون خود نظام وجودشناسی افلاطونی، ایجاد می</w:t>
      </w:r>
      <w:r>
        <w:rPr>
          <w:rFonts w:ascii="Times New Roman" w:hAnsi="Times New Roman" w:cs="B Zar" w:hint="cs"/>
          <w:sz w:val="24"/>
          <w:szCs w:val="28"/>
          <w:rtl/>
        </w:rPr>
        <w:softHyphen/>
        <w:t>شود، آن است که آیا نقطة آغاز حرکت دیالکتیک، درون انسان است یا بیرون از او؟ آیا انسان، مستغنی از منبع خارجی، حرکت عروج و نزول خود را به انجام می</w:t>
      </w:r>
      <w:r>
        <w:rPr>
          <w:rFonts w:ascii="Times New Roman" w:hAnsi="Times New Roman" w:cs="B Zar" w:hint="cs"/>
          <w:sz w:val="24"/>
          <w:szCs w:val="28"/>
          <w:rtl/>
        </w:rPr>
        <w:softHyphen/>
        <w:t xml:space="preserve">رساند و نیازی به </w:t>
      </w:r>
      <w:r>
        <w:rPr>
          <w:rFonts w:ascii="Times New Roman" w:hAnsi="Times New Roman" w:cs="B Zar" w:hint="cs"/>
          <w:i/>
          <w:iCs/>
          <w:sz w:val="24"/>
          <w:szCs w:val="28"/>
          <w:rtl/>
        </w:rPr>
        <w:t>استمداد</w:t>
      </w:r>
      <w:r>
        <w:rPr>
          <w:rFonts w:ascii="Times New Roman" w:hAnsi="Times New Roman" w:cs="B Zar" w:hint="cs"/>
          <w:sz w:val="24"/>
          <w:szCs w:val="28"/>
          <w:rtl/>
        </w:rPr>
        <w:t xml:space="preserve"> الهی ندارد؟ در پاسخ به این پرسش باید گفت که هر چند </w:t>
      </w:r>
      <w:r>
        <w:rPr>
          <w:rFonts w:ascii="Times New Roman" w:hAnsi="Times New Roman" w:cs="B Zar" w:hint="cs"/>
          <w:sz w:val="24"/>
          <w:szCs w:val="28"/>
          <w:rtl/>
        </w:rPr>
        <w:lastRenderedPageBreak/>
        <w:t>افلاطون، فیلسوفی الهی است و شرح ماندگاری از وجود و معرفت ارائه می</w:t>
      </w:r>
      <w:r>
        <w:rPr>
          <w:rFonts w:ascii="Times New Roman" w:hAnsi="Times New Roman" w:cs="B Zar" w:hint="cs"/>
          <w:sz w:val="24"/>
          <w:szCs w:val="28"/>
          <w:rtl/>
        </w:rPr>
        <w:softHyphen/>
        <w:t>دهد، از مقوله</w:t>
      </w:r>
      <w:r>
        <w:rPr>
          <w:rFonts w:ascii="Times New Roman" w:hAnsi="Times New Roman" w:cs="B Zar" w:hint="cs"/>
          <w:sz w:val="24"/>
          <w:szCs w:val="28"/>
          <w:rtl/>
        </w:rPr>
        <w:softHyphen/>
        <w:t>های خاص دینی نظیر لطف، عنایت و تأیید الهی بسط و شرح چندانی به میان نمی</w:t>
      </w:r>
      <w:r>
        <w:rPr>
          <w:rFonts w:ascii="Times New Roman" w:hAnsi="Times New Roman" w:cs="B Zar" w:hint="cs"/>
          <w:sz w:val="24"/>
          <w:szCs w:val="28"/>
          <w:rtl/>
        </w:rPr>
        <w:softHyphen/>
        <w:t>آورد.</w:t>
      </w:r>
    </w:p>
    <w:p w:rsidR="002C0CA7" w:rsidRDefault="002C0CA7" w:rsidP="001A7F8D">
      <w:pPr>
        <w:spacing w:after="0"/>
        <w:jc w:val="lowKashida"/>
        <w:rPr>
          <w:rFonts w:ascii="Times New Roman" w:hAnsi="Times New Roman" w:cs="B Zar"/>
          <w:sz w:val="24"/>
          <w:szCs w:val="28"/>
          <w:rtl/>
        </w:rPr>
      </w:pPr>
    </w:p>
    <w:p w:rsidR="001A7F8D" w:rsidRDefault="001A7F8D" w:rsidP="001A7F8D">
      <w:pPr>
        <w:spacing w:after="0"/>
        <w:jc w:val="center"/>
        <w:rPr>
          <w:rFonts w:ascii="Times New Roman" w:hAnsi="Times New Roman" w:cs="B Zar"/>
          <w:sz w:val="24"/>
          <w:szCs w:val="28"/>
          <w:rtl/>
        </w:rPr>
      </w:pPr>
    </w:p>
    <w:p w:rsidR="001A7F8D" w:rsidRDefault="001A7F8D" w:rsidP="001A7F8D">
      <w:pPr>
        <w:spacing w:after="0"/>
        <w:rPr>
          <w:rFonts w:ascii="Times New Roman" w:hAnsi="Times New Roman" w:cs="B Zar"/>
          <w:b/>
          <w:bCs/>
          <w:sz w:val="24"/>
          <w:szCs w:val="28"/>
          <w:rtl/>
        </w:rPr>
      </w:pPr>
      <w:r>
        <w:rPr>
          <w:rFonts w:ascii="Times New Roman" w:hAnsi="Times New Roman" w:cs="B Zar" w:hint="cs"/>
          <w:b/>
          <w:bCs/>
          <w:sz w:val="24"/>
          <w:szCs w:val="28"/>
          <w:rtl/>
        </w:rPr>
        <w:t xml:space="preserve">2- نگرش </w:t>
      </w:r>
      <w:r w:rsidR="00F74A06">
        <w:rPr>
          <w:rFonts w:ascii="Times New Roman" w:hAnsi="Times New Roman" w:cs="B Zar" w:hint="cs"/>
          <w:b/>
          <w:bCs/>
          <w:sz w:val="24"/>
          <w:szCs w:val="28"/>
          <w:rtl/>
        </w:rPr>
        <w:t>برون‌ذات</w:t>
      </w:r>
      <w:r>
        <w:rPr>
          <w:rFonts w:ascii="Times New Roman" w:hAnsi="Times New Roman" w:cs="B Zar" w:hint="cs"/>
          <w:b/>
          <w:bCs/>
          <w:sz w:val="24"/>
          <w:szCs w:val="28"/>
          <w:rtl/>
        </w:rPr>
        <w:t xml:space="preserve"> نسبت به اخلاق</w:t>
      </w:r>
    </w:p>
    <w:p w:rsidR="001A7F8D" w:rsidRDefault="001A7F8D" w:rsidP="001A7F8D">
      <w:pPr>
        <w:spacing w:after="0"/>
        <w:jc w:val="lowKashida"/>
        <w:rPr>
          <w:rFonts w:ascii="Times New Roman" w:hAnsi="Times New Roman" w:cs="B Zar"/>
          <w:sz w:val="24"/>
          <w:szCs w:val="28"/>
          <w:rtl/>
        </w:rPr>
      </w:pPr>
      <w:r>
        <w:rPr>
          <w:rFonts w:ascii="Times New Roman" w:hAnsi="Times New Roman" w:cs="B Zar" w:hint="cs"/>
          <w:sz w:val="24"/>
          <w:szCs w:val="28"/>
          <w:rtl/>
        </w:rPr>
        <w:t>الف- نگرش مثبت: این عقیدة جان لاک (1704-1632م) که عقل انسان، «شمع خداوند» است، ورد زبان برخی متکلّمان قرن هفدهم شد (تریگ، 1382، 87). در واقع، او با استعارة شمع، هم به منشأ الهی عقل اشاره می</w:t>
      </w:r>
      <w:r>
        <w:rPr>
          <w:rFonts w:ascii="Times New Roman" w:hAnsi="Times New Roman" w:cs="B Zar" w:hint="cs"/>
          <w:sz w:val="24"/>
          <w:szCs w:val="28"/>
          <w:rtl/>
        </w:rPr>
        <w:softHyphen/>
        <w:t>کند و هم به محدودیت توانایی</w:t>
      </w:r>
      <w:r>
        <w:rPr>
          <w:rFonts w:ascii="Times New Roman" w:hAnsi="Times New Roman" w:cs="B Zar" w:hint="cs"/>
          <w:sz w:val="24"/>
          <w:szCs w:val="28"/>
          <w:rtl/>
        </w:rPr>
        <w:softHyphen/>
        <w:t>های آن. عقل، به واسطة سهمی که از نور و علم الهی بدو تعلّق گرفته است، می</w:t>
      </w:r>
      <w:r>
        <w:rPr>
          <w:rFonts w:ascii="Times New Roman" w:hAnsi="Times New Roman" w:cs="B Zar" w:hint="cs"/>
          <w:sz w:val="24"/>
          <w:szCs w:val="28"/>
          <w:rtl/>
        </w:rPr>
        <w:softHyphen/>
        <w:t>تواند به تفکّر و نقد بپردازد و ظنّ او به همه امور نقلی و عقلی برخاسته از طبیعت اوست. با وجود این، نیاز او به تجربه و وحی گریز ناپذیر است؛ زیرا عقل انسان، به توصیه و روشنگری وحی، در می</w:t>
      </w:r>
      <w:r>
        <w:rPr>
          <w:rFonts w:ascii="Times New Roman" w:hAnsi="Times New Roman" w:cs="B Zar" w:hint="cs"/>
          <w:sz w:val="24"/>
          <w:szCs w:val="28"/>
          <w:rtl/>
        </w:rPr>
        <w:softHyphen/>
        <w:t>یابد که قوانینی متقن و الهی در طبیعت، ساری است که با ماهیت انسان سازگاری دارد. در هر دو حال، نفس انسان در بدو تولّد، «لوح سپید» است و او، بدون هر گونه تصوّر پیشینی و فطری پا به جهان می</w:t>
      </w:r>
      <w:r>
        <w:rPr>
          <w:rFonts w:ascii="Times New Roman" w:hAnsi="Times New Roman" w:cs="B Zar" w:hint="cs"/>
          <w:sz w:val="24"/>
          <w:szCs w:val="28"/>
          <w:rtl/>
        </w:rPr>
        <w:softHyphen/>
        <w:t>گذارد. تنها منبع معرفت، تجربه است و با تحلیل تجربه متعارف است که می</w:t>
      </w:r>
      <w:r>
        <w:rPr>
          <w:rFonts w:ascii="Times New Roman" w:hAnsi="Times New Roman" w:cs="B Zar" w:hint="cs"/>
          <w:sz w:val="24"/>
          <w:szCs w:val="28"/>
          <w:rtl/>
        </w:rPr>
        <w:softHyphen/>
        <w:t xml:space="preserve">توان بنایی فلسفی، با هر دو تنه وجودشناسی و </w:t>
      </w:r>
      <w:r w:rsidR="00314085">
        <w:rPr>
          <w:rFonts w:ascii="Times New Roman" w:hAnsi="Times New Roman" w:cs="B Zar" w:hint="cs"/>
          <w:sz w:val="24"/>
          <w:szCs w:val="28"/>
          <w:rtl/>
        </w:rPr>
        <w:t>معرفت‌شنا</w:t>
      </w:r>
      <w:r>
        <w:rPr>
          <w:rFonts w:ascii="Times New Roman" w:hAnsi="Times New Roman" w:cs="B Zar" w:hint="cs"/>
          <w:sz w:val="24"/>
          <w:szCs w:val="28"/>
          <w:rtl/>
        </w:rPr>
        <w:t>سی، برپا نمود (کاپلستون، 1375، ج5، 85).</w:t>
      </w:r>
    </w:p>
    <w:p w:rsidR="001A7F8D" w:rsidRDefault="001A7F8D" w:rsidP="001A7F8D">
      <w:pPr>
        <w:spacing w:after="0"/>
        <w:jc w:val="lowKashida"/>
        <w:rPr>
          <w:rFonts w:ascii="Times New Roman" w:hAnsi="Times New Roman" w:cs="B Zar"/>
          <w:sz w:val="24"/>
          <w:szCs w:val="28"/>
        </w:rPr>
      </w:pPr>
      <w:r>
        <w:rPr>
          <w:rFonts w:ascii="Times New Roman" w:hAnsi="Times New Roman" w:cs="B Zar" w:hint="cs"/>
          <w:sz w:val="24"/>
          <w:szCs w:val="28"/>
          <w:rtl/>
        </w:rPr>
        <w:t>لاک، به دوره</w:t>
      </w:r>
      <w:r>
        <w:rPr>
          <w:rFonts w:ascii="Times New Roman" w:hAnsi="Times New Roman" w:cs="B Zar" w:hint="cs"/>
          <w:sz w:val="24"/>
          <w:szCs w:val="28"/>
          <w:rtl/>
        </w:rPr>
        <w:softHyphen/>
        <w:t>ای از تاریخ اندیشة غرب تعلّق دارد که «آرمان آن، فرد آزاد، مستقل و خلّاقی است که به لحاظ شخصیتی، در برابر سنّت طغیان می</w:t>
      </w:r>
      <w:r>
        <w:rPr>
          <w:rFonts w:ascii="Times New Roman" w:hAnsi="Times New Roman" w:cs="B Zar" w:hint="cs"/>
          <w:sz w:val="24"/>
          <w:szCs w:val="28"/>
          <w:rtl/>
        </w:rPr>
        <w:softHyphen/>
        <w:t>کند، کسی که خویشتن و سایرین را در جستجوی خود، وقف اعماق تجربه و اظهار صحیح خود می</w:t>
      </w:r>
      <w:r>
        <w:rPr>
          <w:rFonts w:ascii="Times New Roman" w:hAnsi="Times New Roman" w:cs="B Zar" w:hint="cs"/>
          <w:sz w:val="24"/>
          <w:szCs w:val="28"/>
          <w:rtl/>
        </w:rPr>
        <w:softHyphen/>
        <w:t>سازد.» (</w:t>
      </w:r>
      <w:r>
        <w:rPr>
          <w:rFonts w:ascii="Times New Roman" w:hAnsi="Times New Roman" w:cs="B Zar"/>
          <w:sz w:val="24"/>
          <w:szCs w:val="28"/>
        </w:rPr>
        <w:t>(Mitchell,1980,30</w:t>
      </w:r>
      <w:r>
        <w:rPr>
          <w:rFonts w:ascii="Times New Roman" w:hAnsi="Times New Roman" w:cs="B Zar" w:hint="cs"/>
          <w:sz w:val="24"/>
          <w:szCs w:val="28"/>
          <w:rtl/>
        </w:rPr>
        <w:t xml:space="preserve"> به همین ترتیب، شخصیتی که لاک برای انسان در نظر گرفته است، موجودی عقلانی با حقوق طبیعی است که می</w:t>
      </w:r>
      <w:r>
        <w:rPr>
          <w:rFonts w:ascii="Times New Roman" w:hAnsi="Times New Roman" w:cs="B Zar" w:hint="cs"/>
          <w:sz w:val="24"/>
          <w:szCs w:val="28"/>
          <w:rtl/>
        </w:rPr>
        <w:softHyphen/>
        <w:t>تواند قوانین علمی و اخلاقی طبیعت را درک کند و خود را با آنها سازگار نماید. این موجود آزاد، وابسته به عالم ماوراء طبیعت است، ولی آن قلمرو را از طریق نشانه</w:t>
      </w:r>
      <w:r>
        <w:rPr>
          <w:rFonts w:ascii="Times New Roman" w:hAnsi="Times New Roman" w:cs="B Zar" w:hint="cs"/>
          <w:sz w:val="24"/>
          <w:szCs w:val="28"/>
          <w:rtl/>
        </w:rPr>
        <w:softHyphen/>
        <w:t>های طبیعی، به روش استدلالی، تصدیق می</w:t>
      </w:r>
      <w:r>
        <w:rPr>
          <w:rFonts w:ascii="Times New Roman" w:hAnsi="Times New Roman" w:cs="B Zar" w:hint="cs"/>
          <w:sz w:val="24"/>
          <w:szCs w:val="28"/>
          <w:rtl/>
        </w:rPr>
        <w:softHyphen/>
        <w:t>کند، نشانه</w:t>
      </w:r>
      <w:r>
        <w:rPr>
          <w:rFonts w:ascii="Times New Roman" w:hAnsi="Times New Roman" w:cs="B Zar" w:hint="cs"/>
          <w:sz w:val="24"/>
          <w:szCs w:val="28"/>
          <w:rtl/>
        </w:rPr>
        <w:softHyphen/>
        <w:t>هایی که هر چند نشان از خالق خود دارند، عقل را هرگز به کشف مبانی سرّی آنها طریقی نیست: «ما جز این نمی</w:t>
      </w:r>
      <w:r>
        <w:rPr>
          <w:rFonts w:ascii="Times New Roman" w:hAnsi="Times New Roman" w:cs="B Zar" w:hint="cs"/>
          <w:sz w:val="24"/>
          <w:szCs w:val="28"/>
          <w:rtl/>
        </w:rPr>
        <w:softHyphen/>
        <w:t>توانیم که آنها را به ارادة مختار و بهجت خیرخواهانه معماری خردمند نسبت دهیم» (تریگ، 1382، 98).</w:t>
      </w:r>
    </w:p>
    <w:p w:rsidR="001A7F8D" w:rsidRDefault="001A7F8D" w:rsidP="001A7F8D">
      <w:pPr>
        <w:spacing w:after="0"/>
        <w:jc w:val="lowKashida"/>
        <w:rPr>
          <w:rFonts w:ascii="Times New Roman" w:hAnsi="Times New Roman" w:cs="B Zar"/>
          <w:sz w:val="24"/>
          <w:szCs w:val="28"/>
          <w:rtl/>
        </w:rPr>
      </w:pPr>
      <w:r>
        <w:rPr>
          <w:rFonts w:ascii="Times New Roman" w:hAnsi="Times New Roman" w:cs="B Zar" w:hint="cs"/>
          <w:sz w:val="24"/>
          <w:szCs w:val="28"/>
          <w:rtl/>
        </w:rPr>
        <w:t>در تفکّر لاک، وجه تذکاری معرف</w:t>
      </w:r>
      <w:r w:rsidR="009B589D">
        <w:rPr>
          <w:rFonts w:ascii="Times New Roman" w:hAnsi="Times New Roman" w:cs="B Zar" w:hint="cs"/>
          <w:sz w:val="24"/>
          <w:szCs w:val="28"/>
          <w:rtl/>
        </w:rPr>
        <w:t>ت که بنیان دین و اخلاق است. تحت‌</w:t>
      </w:r>
      <w:r>
        <w:rPr>
          <w:rFonts w:ascii="Times New Roman" w:hAnsi="Times New Roman" w:cs="B Zar" w:hint="cs"/>
          <w:sz w:val="24"/>
          <w:szCs w:val="28"/>
          <w:rtl/>
        </w:rPr>
        <w:t>الشعاع وجه استدلالی و تجربی آن واقع می</w:t>
      </w:r>
      <w:r>
        <w:rPr>
          <w:rFonts w:ascii="Times New Roman" w:hAnsi="Times New Roman" w:cs="B Zar" w:hint="cs"/>
          <w:sz w:val="24"/>
          <w:szCs w:val="28"/>
          <w:rtl/>
        </w:rPr>
        <w:softHyphen/>
        <w:t>شود. او، در اخلاق، از حیث روان</w:t>
      </w:r>
      <w:r w:rsidR="009B589D">
        <w:rPr>
          <w:rFonts w:ascii="Times New Roman" w:hAnsi="Times New Roman" w:cs="B Zar" w:hint="cs"/>
          <w:sz w:val="24"/>
          <w:szCs w:val="28"/>
          <w:rtl/>
        </w:rPr>
        <w:t>‌</w:t>
      </w:r>
      <w:r>
        <w:rPr>
          <w:rFonts w:ascii="Times New Roman" w:hAnsi="Times New Roman" w:cs="B Zar" w:hint="cs"/>
          <w:sz w:val="24"/>
          <w:szCs w:val="28"/>
          <w:rtl/>
        </w:rPr>
        <w:t xml:space="preserve">شناختی، نیک و بد را به </w:t>
      </w:r>
      <w:r>
        <w:rPr>
          <w:rFonts w:ascii="Times New Roman" w:hAnsi="Times New Roman" w:cs="B Zar" w:hint="cs"/>
          <w:i/>
          <w:iCs/>
          <w:sz w:val="24"/>
          <w:szCs w:val="28"/>
          <w:rtl/>
        </w:rPr>
        <w:t>لذت</w:t>
      </w:r>
      <w:r>
        <w:rPr>
          <w:rFonts w:ascii="Times New Roman" w:hAnsi="Times New Roman" w:cs="B Zar" w:hint="cs"/>
          <w:sz w:val="24"/>
          <w:szCs w:val="28"/>
          <w:rtl/>
        </w:rPr>
        <w:t xml:space="preserve"> و </w:t>
      </w:r>
      <w:r>
        <w:rPr>
          <w:rFonts w:ascii="Times New Roman" w:hAnsi="Times New Roman" w:cs="B Zar" w:hint="cs"/>
          <w:i/>
          <w:iCs/>
          <w:sz w:val="24"/>
          <w:szCs w:val="28"/>
          <w:rtl/>
        </w:rPr>
        <w:t>الم</w:t>
      </w:r>
      <w:r>
        <w:rPr>
          <w:rFonts w:ascii="Times New Roman" w:hAnsi="Times New Roman" w:cs="B Zar" w:hint="cs"/>
          <w:sz w:val="24"/>
          <w:szCs w:val="28"/>
          <w:rtl/>
        </w:rPr>
        <w:t xml:space="preserve"> باز می</w:t>
      </w:r>
      <w:r>
        <w:rPr>
          <w:rFonts w:ascii="Times New Roman" w:hAnsi="Times New Roman" w:cs="B Zar" w:hint="cs"/>
          <w:sz w:val="24"/>
          <w:szCs w:val="28"/>
          <w:rtl/>
        </w:rPr>
        <w:softHyphen/>
        <w:t>گرداند، بدین نحو که عمل نیک یا سازگاری با قانون قانون</w:t>
      </w:r>
      <w:r w:rsidR="009B589D">
        <w:rPr>
          <w:rFonts w:ascii="Times New Roman" w:hAnsi="Times New Roman" w:cs="B Zar" w:hint="cs"/>
          <w:sz w:val="24"/>
          <w:szCs w:val="28"/>
          <w:rtl/>
        </w:rPr>
        <w:t>‌</w:t>
      </w:r>
      <w:r>
        <w:rPr>
          <w:rFonts w:ascii="Times New Roman" w:hAnsi="Times New Roman" w:cs="B Zar" w:hint="cs"/>
          <w:sz w:val="24"/>
          <w:szCs w:val="28"/>
          <w:rtl/>
        </w:rPr>
        <w:t>گذار مستوجب نیکی (پاداش) از جانب قانون</w:t>
      </w:r>
      <w:r w:rsidR="009B589D">
        <w:rPr>
          <w:rFonts w:ascii="Times New Roman" w:hAnsi="Times New Roman" w:cs="B Zar" w:hint="cs"/>
          <w:sz w:val="24"/>
          <w:szCs w:val="28"/>
          <w:rtl/>
        </w:rPr>
        <w:t>‌</w:t>
      </w:r>
      <w:r>
        <w:rPr>
          <w:rFonts w:ascii="Times New Roman" w:hAnsi="Times New Roman" w:cs="B Zar" w:hint="cs"/>
          <w:sz w:val="24"/>
          <w:szCs w:val="28"/>
          <w:rtl/>
        </w:rPr>
        <w:t>گذار است و عمل بد یا ناسازگاری با قانون قانون</w:t>
      </w:r>
      <w:r w:rsidR="009B589D">
        <w:rPr>
          <w:rFonts w:ascii="Times New Roman" w:hAnsi="Times New Roman" w:cs="B Zar" w:hint="cs"/>
          <w:sz w:val="24"/>
          <w:szCs w:val="28"/>
          <w:rtl/>
        </w:rPr>
        <w:t>‌</w:t>
      </w:r>
      <w:r>
        <w:rPr>
          <w:rFonts w:ascii="Times New Roman" w:hAnsi="Times New Roman" w:cs="B Zar" w:hint="cs"/>
          <w:sz w:val="24"/>
          <w:szCs w:val="28"/>
          <w:rtl/>
        </w:rPr>
        <w:t>گذار، سزاوار بدی (کیفر) از جانب او (کاپلستون، 1375، ج5، 142-141).</w:t>
      </w:r>
    </w:p>
    <w:p w:rsidR="001A7F8D" w:rsidRDefault="001A7F8D" w:rsidP="001A7F8D">
      <w:pPr>
        <w:spacing w:after="0"/>
        <w:jc w:val="lowKashida"/>
        <w:rPr>
          <w:rFonts w:ascii="Times New Roman" w:hAnsi="Times New Roman" w:cs="B Zar"/>
          <w:sz w:val="24"/>
          <w:szCs w:val="28"/>
          <w:rtl/>
        </w:rPr>
      </w:pPr>
      <w:r>
        <w:rPr>
          <w:rFonts w:ascii="Times New Roman" w:hAnsi="Times New Roman" w:cs="B Zar" w:hint="cs"/>
          <w:sz w:val="24"/>
          <w:szCs w:val="28"/>
          <w:rtl/>
        </w:rPr>
        <w:lastRenderedPageBreak/>
        <w:t>از این قرار، انسان، به واسطة اطاعت از اقتدار الهی یا مرجعیّت بیرونی است که به قانون اخلاقی عمل می</w:t>
      </w:r>
      <w:r>
        <w:rPr>
          <w:rFonts w:ascii="Times New Roman" w:hAnsi="Times New Roman" w:cs="B Zar" w:hint="cs"/>
          <w:sz w:val="24"/>
          <w:szCs w:val="28"/>
          <w:rtl/>
        </w:rPr>
        <w:softHyphen/>
        <w:t>کند، نه به واسطة محبّت الهی بین خالق و مخلوق (تریگ، 1382، 93). به دلیل تأکید لاک بر اقتدار بیرونی است که وجه تذکاری معرفت، در تفکّر او نقصان می</w:t>
      </w:r>
      <w:r>
        <w:rPr>
          <w:rFonts w:ascii="Times New Roman" w:hAnsi="Times New Roman" w:cs="B Zar" w:hint="cs"/>
          <w:sz w:val="24"/>
          <w:szCs w:val="28"/>
          <w:rtl/>
        </w:rPr>
        <w:softHyphen/>
        <w:t>گیرد، زیرا در طریق محبّت و مجاورت میان خالق و مخلوق (انسان) می</w:t>
      </w:r>
      <w:r>
        <w:rPr>
          <w:rFonts w:ascii="Times New Roman" w:hAnsi="Times New Roman" w:cs="B Zar" w:hint="cs"/>
          <w:sz w:val="24"/>
          <w:szCs w:val="28"/>
          <w:rtl/>
        </w:rPr>
        <w:softHyphen/>
        <w:t>توان از تذکار الوهی</w:t>
      </w:r>
      <w:r w:rsidR="009B589D">
        <w:rPr>
          <w:rFonts w:ascii="Times New Roman" w:hAnsi="Times New Roman" w:cs="B Zar" w:hint="cs"/>
          <w:sz w:val="24"/>
          <w:szCs w:val="28"/>
          <w:rtl/>
        </w:rPr>
        <w:t>ّ</w:t>
      </w:r>
      <w:r>
        <w:rPr>
          <w:rFonts w:ascii="Times New Roman" w:hAnsi="Times New Roman" w:cs="B Zar" w:hint="cs"/>
          <w:sz w:val="24"/>
          <w:szCs w:val="28"/>
          <w:rtl/>
        </w:rPr>
        <w:t>ت سراغ گرفت و از نور ثانوی و موهبتی سخن گفت؛ در حالی که لاک، با تفریق میان قلمرو مادی و قلمرو دور از معرفت معنوی، ناچار می</w:t>
      </w:r>
      <w:r>
        <w:rPr>
          <w:rFonts w:ascii="Times New Roman" w:hAnsi="Times New Roman" w:cs="B Zar" w:hint="cs"/>
          <w:sz w:val="24"/>
          <w:szCs w:val="28"/>
          <w:rtl/>
        </w:rPr>
        <w:softHyphen/>
        <w:t xml:space="preserve">شود در انسان نیز میان خوف و طمع از یک سو و محبّت و همجواری از سوی دیگر، فرق بگذارد، غافل از </w:t>
      </w:r>
      <w:r w:rsidR="00FF74AF">
        <w:rPr>
          <w:rFonts w:ascii="Times New Roman" w:hAnsi="Times New Roman" w:cs="B Zar" w:hint="cs"/>
          <w:sz w:val="24"/>
          <w:szCs w:val="28"/>
          <w:rtl/>
        </w:rPr>
        <w:t>آن که</w:t>
      </w:r>
      <w:r>
        <w:rPr>
          <w:rFonts w:ascii="Times New Roman" w:hAnsi="Times New Roman" w:cs="B Zar" w:hint="cs"/>
          <w:sz w:val="24"/>
          <w:szCs w:val="28"/>
          <w:rtl/>
        </w:rPr>
        <w:t xml:space="preserve"> عقل یا خیر صغیر، تنها در جذب به نور اعظم یا خیر کبیر و طیّ فاصله و افتراق میان فرع و اصل است که </w:t>
      </w:r>
      <w:r>
        <w:rPr>
          <w:rFonts w:ascii="Times New Roman" w:hAnsi="Times New Roman" w:cs="B Zar" w:hint="cs"/>
          <w:i/>
          <w:iCs/>
          <w:sz w:val="24"/>
          <w:szCs w:val="28"/>
          <w:rtl/>
        </w:rPr>
        <w:t>ضمانت</w:t>
      </w:r>
      <w:r>
        <w:rPr>
          <w:rFonts w:ascii="Times New Roman" w:hAnsi="Times New Roman" w:cs="B Zar" w:hint="cs"/>
          <w:sz w:val="24"/>
          <w:szCs w:val="28"/>
          <w:rtl/>
        </w:rPr>
        <w:t xml:space="preserve"> حقیقی عمل اخلاقی و دینی خود را جستجو می</w:t>
      </w:r>
      <w:r>
        <w:rPr>
          <w:rFonts w:ascii="Times New Roman" w:hAnsi="Times New Roman" w:cs="B Zar" w:hint="cs"/>
          <w:sz w:val="24"/>
          <w:szCs w:val="28"/>
          <w:rtl/>
        </w:rPr>
        <w:softHyphen/>
        <w:t>کند.</w:t>
      </w:r>
    </w:p>
    <w:p w:rsidR="00FF74AF" w:rsidRDefault="00FF74AF" w:rsidP="00FF74AF">
      <w:pPr>
        <w:spacing w:after="0"/>
        <w:jc w:val="lowKashida"/>
        <w:rPr>
          <w:rFonts w:ascii="Times New Roman" w:hAnsi="Times New Roman" w:cs="B Zar"/>
          <w:sz w:val="24"/>
          <w:szCs w:val="28"/>
          <w:rtl/>
        </w:rPr>
      </w:pPr>
      <w:r>
        <w:rPr>
          <w:rFonts w:ascii="Times New Roman" w:hAnsi="Times New Roman" w:cs="B Zar" w:hint="cs"/>
          <w:sz w:val="24"/>
          <w:szCs w:val="28"/>
          <w:rtl/>
        </w:rPr>
        <w:t>گونة مذهبی</w:t>
      </w:r>
      <w:r w:rsidR="009B589D">
        <w:rPr>
          <w:rFonts w:ascii="Times New Roman" w:hAnsi="Times New Roman" w:cs="B Zar" w:hint="cs"/>
          <w:sz w:val="24"/>
          <w:szCs w:val="28"/>
          <w:rtl/>
        </w:rPr>
        <w:t xml:space="preserve"> ـ عرفانی</w:t>
      </w:r>
      <w:r>
        <w:rPr>
          <w:rFonts w:ascii="Times New Roman" w:hAnsi="Times New Roman" w:cs="B Zar" w:hint="cs"/>
          <w:sz w:val="24"/>
          <w:szCs w:val="28"/>
          <w:rtl/>
        </w:rPr>
        <w:t xml:space="preserve"> این طرز تفکّر، در نظام اندیشة اگوستین قدیس (430-354م) مشاهده می‌شود. وی، از بزرگ</w:t>
      </w:r>
      <w:r w:rsidR="009B589D">
        <w:rPr>
          <w:rFonts w:ascii="Times New Roman" w:hAnsi="Times New Roman" w:cs="B Zar" w:hint="cs"/>
          <w:sz w:val="24"/>
          <w:szCs w:val="28"/>
          <w:rtl/>
        </w:rPr>
        <w:t>‌</w:t>
      </w:r>
      <w:r>
        <w:rPr>
          <w:rFonts w:ascii="Times New Roman" w:hAnsi="Times New Roman" w:cs="B Zar" w:hint="cs"/>
          <w:sz w:val="24"/>
          <w:szCs w:val="28"/>
          <w:rtl/>
        </w:rPr>
        <w:t>ترین آباء کلیسا در قرون وسطی، تا سنّ سی و دو سالگی که به دین مسیحیت گروید، زندگی بی</w:t>
      </w:r>
      <w:r>
        <w:rPr>
          <w:rFonts w:ascii="Times New Roman" w:hAnsi="Times New Roman" w:cs="B Zar" w:hint="cs"/>
          <w:sz w:val="24"/>
          <w:szCs w:val="28"/>
          <w:rtl/>
        </w:rPr>
        <w:softHyphen/>
        <w:t>سر و سامانی داشت: با کسانی حشر و نشر می</w:t>
      </w:r>
      <w:r>
        <w:rPr>
          <w:rFonts w:ascii="Times New Roman" w:hAnsi="Times New Roman" w:cs="B Zar" w:hint="cs"/>
          <w:sz w:val="24"/>
          <w:szCs w:val="28"/>
          <w:rtl/>
        </w:rPr>
        <w:softHyphen/>
        <w:t xml:space="preserve">کرد که دچار انحراف اخلاقی بودند و خود او نیز کم و بیش آلوده به انحراف اخلاقی و فکری بود. در ابتدا آیین مانوی را  پذیرفت، بعد آثار افلاطون و افلوطین را مطالعه کرد و سرانجام در سال 386 میلادی به مسیحیت پیوست، به طوری که ظرف پنج سال به مقام اسقفی رسید. حکایت این تطوّر، در زندگی‌نامة خودنوشت او، تحت عنوان «اعترافات»، به نحو مبسوط آمده است، کتابی که هم شخصی است و هم الهی و در هیئت «تاریخ یک قلب»، نمونة مؤفّقی از نوعی «الهیّات روایی» است </w:t>
      </w:r>
      <w:r>
        <w:rPr>
          <w:rFonts w:ascii="Times New Roman" w:hAnsi="Times New Roman" w:cs="B Zar"/>
          <w:sz w:val="24"/>
          <w:szCs w:val="28"/>
        </w:rPr>
        <w:t>Lucie, 1988, 124)</w:t>
      </w:r>
      <w:r>
        <w:rPr>
          <w:rFonts w:ascii="Times New Roman" w:hAnsi="Times New Roman" w:cs="B Zar" w:hint="cs"/>
          <w:sz w:val="24"/>
          <w:szCs w:val="28"/>
          <w:rtl/>
        </w:rPr>
        <w:t>).</w:t>
      </w:r>
    </w:p>
    <w:p w:rsidR="00FF74AF" w:rsidRDefault="00FF74AF" w:rsidP="00FF74AF">
      <w:pPr>
        <w:spacing w:after="0"/>
        <w:jc w:val="lowKashida"/>
        <w:rPr>
          <w:rFonts w:ascii="Times New Roman" w:hAnsi="Times New Roman" w:cs="B Zar"/>
          <w:sz w:val="24"/>
          <w:szCs w:val="28"/>
          <w:rtl/>
        </w:rPr>
      </w:pPr>
      <w:r>
        <w:rPr>
          <w:rFonts w:ascii="Times New Roman" w:hAnsi="Times New Roman" w:cs="B Zar" w:hint="cs"/>
          <w:sz w:val="24"/>
          <w:szCs w:val="28"/>
          <w:rtl/>
        </w:rPr>
        <w:t>می</w:t>
      </w:r>
      <w:r>
        <w:rPr>
          <w:rFonts w:ascii="Times New Roman" w:hAnsi="Times New Roman" w:cs="B Zar" w:hint="cs"/>
          <w:sz w:val="24"/>
          <w:szCs w:val="28"/>
          <w:rtl/>
        </w:rPr>
        <w:softHyphen/>
        <w:t xml:space="preserve">توان گفت، کتاب «اعترافات»، توصیف سه امر است: </w:t>
      </w:r>
      <w:r>
        <w:rPr>
          <w:rFonts w:ascii="Times New Roman" w:hAnsi="Times New Roman" w:cs="B Zar" w:hint="cs"/>
          <w:i/>
          <w:iCs/>
          <w:sz w:val="24"/>
          <w:szCs w:val="28"/>
          <w:rtl/>
        </w:rPr>
        <w:t>حیات</w:t>
      </w:r>
      <w:r>
        <w:rPr>
          <w:rFonts w:ascii="Times New Roman" w:hAnsi="Times New Roman" w:cs="B Zar" w:hint="cs"/>
          <w:sz w:val="24"/>
          <w:szCs w:val="28"/>
          <w:rtl/>
        </w:rPr>
        <w:t xml:space="preserve">، </w:t>
      </w:r>
      <w:r>
        <w:rPr>
          <w:rFonts w:ascii="Times New Roman" w:hAnsi="Times New Roman" w:cs="B Zar" w:hint="cs"/>
          <w:i/>
          <w:iCs/>
          <w:sz w:val="24"/>
          <w:szCs w:val="28"/>
          <w:rtl/>
        </w:rPr>
        <w:t>علم</w:t>
      </w:r>
      <w:r>
        <w:rPr>
          <w:rFonts w:ascii="Times New Roman" w:hAnsi="Times New Roman" w:cs="B Zar" w:hint="cs"/>
          <w:sz w:val="24"/>
          <w:szCs w:val="28"/>
          <w:rtl/>
        </w:rPr>
        <w:t xml:space="preserve"> و </w:t>
      </w:r>
      <w:r>
        <w:rPr>
          <w:rFonts w:ascii="Times New Roman" w:hAnsi="Times New Roman" w:cs="B Zar" w:hint="cs"/>
          <w:i/>
          <w:iCs/>
          <w:sz w:val="24"/>
          <w:szCs w:val="28"/>
          <w:rtl/>
        </w:rPr>
        <w:t>ایمان</w:t>
      </w:r>
      <w:r>
        <w:rPr>
          <w:rFonts w:ascii="Times New Roman" w:hAnsi="Times New Roman" w:cs="B Zar" w:hint="cs"/>
          <w:sz w:val="24"/>
          <w:szCs w:val="28"/>
          <w:rtl/>
        </w:rPr>
        <w:t>. مؤلّف، برای توصیف مقولة حیات، داستان زندگانی خود را از ضلالت تا هدایت، گزارش می</w:t>
      </w:r>
      <w:r>
        <w:rPr>
          <w:rFonts w:ascii="Times New Roman" w:hAnsi="Times New Roman" w:cs="B Zar" w:hint="cs"/>
          <w:sz w:val="24"/>
          <w:szCs w:val="28"/>
          <w:rtl/>
        </w:rPr>
        <w:softHyphen/>
        <w:t>کند، برای تشریح مقولة علم، گذار خود را از شکّ به یقین مطرح می</w:t>
      </w:r>
      <w:r>
        <w:rPr>
          <w:rFonts w:ascii="Times New Roman" w:hAnsi="Times New Roman" w:cs="B Zar" w:hint="cs"/>
          <w:sz w:val="24"/>
          <w:szCs w:val="28"/>
          <w:rtl/>
        </w:rPr>
        <w:softHyphen/>
        <w:t>نماید (در حیطة شناخت صرف نه شناخت خداوند)  و برای ارائة مقولة ایمان، به تفسیر بخشهایی از عهد عتیق می</w:t>
      </w:r>
      <w:r>
        <w:rPr>
          <w:rFonts w:ascii="Times New Roman" w:hAnsi="Times New Roman" w:cs="B Zar" w:hint="cs"/>
          <w:sz w:val="24"/>
          <w:szCs w:val="28"/>
          <w:rtl/>
        </w:rPr>
        <w:softHyphen/>
        <w:t>پردازد، با تأکید بر قسمت آغازین آن که بیان آفرینش است. در این سه وصف، مقولات ضلالت، شکّ و زمین اوّلیّه،  نقش وضعیّت بی</w:t>
      </w:r>
      <w:r>
        <w:rPr>
          <w:rFonts w:ascii="Times New Roman" w:hAnsi="Times New Roman" w:cs="B Zar" w:hint="cs"/>
          <w:sz w:val="24"/>
          <w:szCs w:val="28"/>
          <w:rtl/>
        </w:rPr>
        <w:softHyphen/>
        <w:t>تعیّنی آغازین را ایفا می</w:t>
      </w:r>
      <w:r>
        <w:rPr>
          <w:rFonts w:ascii="Times New Roman" w:hAnsi="Times New Roman" w:cs="B Zar" w:hint="cs"/>
          <w:sz w:val="24"/>
          <w:szCs w:val="28"/>
          <w:rtl/>
        </w:rPr>
        <w:softHyphen/>
        <w:t>کنند و موارد هدایت، یقین و خلقت، نقش مقام تعیّن را؛ به نحوی که تردیدی به جا نمی</w:t>
      </w:r>
      <w:r>
        <w:rPr>
          <w:rFonts w:ascii="Times New Roman" w:hAnsi="Times New Roman" w:cs="B Zar" w:hint="cs"/>
          <w:sz w:val="24"/>
          <w:szCs w:val="28"/>
          <w:rtl/>
        </w:rPr>
        <w:softHyphen/>
        <w:t xml:space="preserve">ماند، مؤلّف، آگاهانه و به عزم نشان دادن رابطة تناظر میان این سه، به تفصیل این سه روند پرداخته است.             </w:t>
      </w:r>
    </w:p>
    <w:p w:rsidR="00FF74AF" w:rsidRDefault="00FF74AF" w:rsidP="00FF74AF">
      <w:pPr>
        <w:spacing w:after="0"/>
        <w:jc w:val="lowKashida"/>
        <w:rPr>
          <w:rFonts w:ascii="Times New Roman" w:hAnsi="Times New Roman" w:cs="B Zar"/>
          <w:sz w:val="24"/>
          <w:szCs w:val="28"/>
          <w:rtl/>
        </w:rPr>
      </w:pPr>
      <w:r>
        <w:rPr>
          <w:rFonts w:ascii="Times New Roman" w:hAnsi="Times New Roman" w:cs="B Zar" w:hint="cs"/>
          <w:sz w:val="24"/>
          <w:szCs w:val="28"/>
          <w:rtl/>
        </w:rPr>
        <w:t>عبارت مشهور اگوستین، حاکی از آن است که او عقل و ایمان، هر دو، را می</w:t>
      </w:r>
      <w:r>
        <w:rPr>
          <w:rFonts w:ascii="Times New Roman" w:hAnsi="Times New Roman" w:cs="B Zar" w:hint="cs"/>
          <w:sz w:val="24"/>
          <w:szCs w:val="28"/>
          <w:rtl/>
        </w:rPr>
        <w:softHyphen/>
        <w:t>پذیرد: «بفهم تا ایمان بیاوری، ایمان بیاور تا بفهمی»؛ اما بدین شرط که ایمان، محلّ تفحّص عقل و حدود، راه و هدف تعقّل را تعیین کند. این، موضعی است درست در مقابل عقل مستقلّ یونانی، چه تفکّر افلاطونی و چه تفکّر ارسطویی (ایلخانی، 1390، 89)؛ او به حقایق ثابت و ایده</w:t>
      </w:r>
      <w:r>
        <w:rPr>
          <w:rFonts w:ascii="Times New Roman" w:hAnsi="Times New Roman" w:cs="B Zar" w:hint="cs"/>
          <w:sz w:val="24"/>
          <w:szCs w:val="28"/>
          <w:rtl/>
        </w:rPr>
        <w:softHyphen/>
        <w:t xml:space="preserve">های افلاطونی باور دارد، ولی آنها را در عقل خداوند یا علم مکنون الهی جای </w:t>
      </w:r>
      <w:r>
        <w:rPr>
          <w:rFonts w:ascii="Times New Roman" w:hAnsi="Times New Roman" w:cs="B Zar" w:hint="cs"/>
          <w:sz w:val="24"/>
          <w:szCs w:val="28"/>
          <w:rtl/>
        </w:rPr>
        <w:lastRenderedPageBreak/>
        <w:t>می</w:t>
      </w:r>
      <w:r>
        <w:rPr>
          <w:rFonts w:ascii="Times New Roman" w:hAnsi="Times New Roman" w:cs="B Zar" w:hint="cs"/>
          <w:sz w:val="24"/>
          <w:szCs w:val="28"/>
          <w:rtl/>
        </w:rPr>
        <w:softHyphen/>
        <w:t>دهد. راه شناخت این ایده</w:t>
      </w:r>
      <w:r>
        <w:rPr>
          <w:rFonts w:ascii="Times New Roman" w:hAnsi="Times New Roman" w:cs="B Zar" w:hint="cs"/>
          <w:sz w:val="24"/>
          <w:szCs w:val="28"/>
          <w:rtl/>
        </w:rPr>
        <w:softHyphen/>
        <w:t>ها، نه تذکار، بلکه اشراق الهی است؛ یعنی، اطّلاع بر مغیبات و متعلّقات اشرف، نه به کمک شگردی درون‌ذات، بلکه به اعطایی برون‌ذات ممکن می</w:t>
      </w:r>
      <w:r>
        <w:rPr>
          <w:rFonts w:ascii="Times New Roman" w:hAnsi="Times New Roman" w:cs="B Zar" w:hint="cs"/>
          <w:sz w:val="24"/>
          <w:szCs w:val="28"/>
          <w:rtl/>
        </w:rPr>
        <w:softHyphen/>
        <w:t>شود. این اشراق، بر همة انسانها فرو می</w:t>
      </w:r>
      <w:r>
        <w:rPr>
          <w:rFonts w:ascii="Times New Roman" w:hAnsi="Times New Roman" w:cs="B Zar" w:hint="cs"/>
          <w:sz w:val="24"/>
          <w:szCs w:val="28"/>
          <w:rtl/>
        </w:rPr>
        <w:softHyphen/>
        <w:t>تابد  و همة عقول انسانی، از عقل الهی، نور دریافت می</w:t>
      </w:r>
      <w:r>
        <w:rPr>
          <w:rFonts w:ascii="Times New Roman" w:hAnsi="Times New Roman" w:cs="B Zar" w:hint="cs"/>
          <w:sz w:val="24"/>
          <w:szCs w:val="28"/>
          <w:rtl/>
        </w:rPr>
        <w:softHyphen/>
        <w:t>کنند، اما تنها کسانی که ایمان مسیحی دارند و از ظلمات تن و حجاب نیازها آزادند، می</w:t>
      </w:r>
      <w:r>
        <w:rPr>
          <w:rFonts w:ascii="Times New Roman" w:hAnsi="Times New Roman" w:cs="B Zar" w:hint="cs"/>
          <w:sz w:val="24"/>
          <w:szCs w:val="28"/>
          <w:rtl/>
        </w:rPr>
        <w:softHyphen/>
        <w:t>توانند آن را درک کنند: «زیرا نور که ملکة رنگهاست، بر هر آنچه رؤیت می</w:t>
      </w:r>
      <w:r>
        <w:rPr>
          <w:rFonts w:ascii="Times New Roman" w:hAnsi="Times New Roman" w:cs="B Zar" w:hint="cs"/>
          <w:sz w:val="24"/>
          <w:szCs w:val="28"/>
          <w:rtl/>
        </w:rPr>
        <w:softHyphen/>
        <w:t>کنم، محیط است و در سراسر روز هر کجا که باشم، طرح دگرگون شوندة پرتوهایش، حتّی آن هنگام که به چیز دیگری می</w:t>
      </w:r>
      <w:r>
        <w:rPr>
          <w:rFonts w:ascii="Times New Roman" w:hAnsi="Times New Roman" w:cs="B Zar" w:hint="cs"/>
          <w:sz w:val="24"/>
          <w:szCs w:val="28"/>
          <w:rtl/>
        </w:rPr>
        <w:softHyphen/>
        <w:t>اندیشم و به او عنایتی ندارم، مرا اغوا می</w:t>
      </w:r>
      <w:r>
        <w:rPr>
          <w:rFonts w:ascii="Times New Roman" w:hAnsi="Times New Roman" w:cs="B Zar" w:hint="cs"/>
          <w:sz w:val="24"/>
          <w:szCs w:val="28"/>
          <w:rtl/>
        </w:rPr>
        <w:softHyphen/>
        <w:t xml:space="preserve">کند.» (اگوستین،1381، 332) </w:t>
      </w:r>
    </w:p>
    <w:p w:rsidR="00FF74AF" w:rsidRDefault="00FF74AF" w:rsidP="00FF74AF">
      <w:pPr>
        <w:spacing w:after="0"/>
        <w:jc w:val="lowKashida"/>
        <w:rPr>
          <w:rFonts w:ascii="Times New Roman" w:hAnsi="Times New Roman" w:cs="B Zar"/>
          <w:sz w:val="24"/>
          <w:szCs w:val="28"/>
          <w:rtl/>
        </w:rPr>
      </w:pPr>
      <w:r>
        <w:rPr>
          <w:rFonts w:ascii="Times New Roman" w:hAnsi="Times New Roman" w:cs="B Zar" w:hint="cs"/>
          <w:sz w:val="24"/>
          <w:szCs w:val="28"/>
          <w:rtl/>
        </w:rPr>
        <w:t>نکته مهم</w:t>
      </w:r>
      <w:r>
        <w:rPr>
          <w:rFonts w:ascii="Times New Roman" w:hAnsi="Times New Roman" w:cs="B Zar" w:hint="cs"/>
          <w:sz w:val="24"/>
          <w:szCs w:val="28"/>
          <w:rtl/>
        </w:rPr>
        <w:softHyphen/>
        <w:t xml:space="preserve">تر، موضوع </w:t>
      </w:r>
      <w:r>
        <w:rPr>
          <w:rFonts w:ascii="Times New Roman" w:hAnsi="Times New Roman" w:cs="B Zar" w:hint="cs"/>
          <w:i/>
          <w:iCs/>
          <w:sz w:val="24"/>
          <w:szCs w:val="28"/>
          <w:rtl/>
        </w:rPr>
        <w:t>لطف</w:t>
      </w:r>
      <w:r>
        <w:rPr>
          <w:rFonts w:ascii="Times New Roman" w:hAnsi="Times New Roman" w:cs="B Zar" w:hint="cs"/>
          <w:sz w:val="24"/>
          <w:szCs w:val="28"/>
          <w:rtl/>
        </w:rPr>
        <w:t xml:space="preserve"> الهی است، به عنوان تنها چیزی که انسان بالذات گنهکار را به طریق صلاح و ایمان سوق می</w:t>
      </w:r>
      <w:r>
        <w:rPr>
          <w:rFonts w:ascii="Times New Roman" w:hAnsi="Times New Roman" w:cs="B Zar" w:hint="cs"/>
          <w:sz w:val="24"/>
          <w:szCs w:val="28"/>
          <w:rtl/>
        </w:rPr>
        <w:softHyphen/>
        <w:t>دهد. به باور اگوستین، انسان، وارث گناه جبلّی، نمی</w:t>
      </w:r>
      <w:r>
        <w:rPr>
          <w:rFonts w:ascii="Times New Roman" w:hAnsi="Times New Roman" w:cs="B Zar" w:hint="cs"/>
          <w:sz w:val="24"/>
          <w:szCs w:val="28"/>
          <w:rtl/>
        </w:rPr>
        <w:softHyphen/>
        <w:t>تواند از قید گناه رها شود و اندیشه و عمل او ملوّث بدان است. فقط لطف الهی می</w:t>
      </w:r>
      <w:r>
        <w:rPr>
          <w:rFonts w:ascii="Times New Roman" w:hAnsi="Times New Roman" w:cs="B Zar" w:hint="cs"/>
          <w:sz w:val="24"/>
          <w:szCs w:val="28"/>
          <w:rtl/>
        </w:rPr>
        <w:softHyphen/>
        <w:t xml:space="preserve">تواند او را به ایمان رهنمون شود و به موجب ایمان ـ ایمان به مسیح(ع) و به صلیب رفتن او، به عنوان فدیه گناه آدم(ع) ـ او را از لوث گناه جبلّی تطهیر کند. بنابراین، انسان، در اتّخاذ راه هدایت، صاحب اختیار نیست، بلکه تنها </w:t>
      </w:r>
      <w:r>
        <w:rPr>
          <w:rFonts w:ascii="Times New Roman" w:hAnsi="Times New Roman" w:cs="B Zar" w:hint="cs"/>
          <w:i/>
          <w:iCs/>
          <w:sz w:val="24"/>
          <w:szCs w:val="28"/>
          <w:rtl/>
        </w:rPr>
        <w:t>کاسب</w:t>
      </w:r>
      <w:r>
        <w:rPr>
          <w:rFonts w:ascii="Times New Roman" w:hAnsi="Times New Roman" w:cs="B Zar" w:hint="cs"/>
          <w:sz w:val="24"/>
          <w:szCs w:val="28"/>
          <w:rtl/>
        </w:rPr>
        <w:t xml:space="preserve"> لطف الهی است. به عبارت بهتر، هر چند انسان، واجد اختیار است، از آنجایی که همین اختیار سبب گنه ورزی او می</w:t>
      </w:r>
      <w:r>
        <w:rPr>
          <w:rFonts w:ascii="Times New Roman" w:hAnsi="Times New Roman" w:cs="B Zar" w:hint="cs"/>
          <w:sz w:val="24"/>
          <w:szCs w:val="28"/>
          <w:rtl/>
        </w:rPr>
        <w:softHyphen/>
        <w:t>شود، خداوند به لطف خود، او را از مغاک فساد و از هیئت آمیخته به گناه جبلّی بدر می</w:t>
      </w:r>
      <w:r>
        <w:rPr>
          <w:rFonts w:ascii="Times New Roman" w:hAnsi="Times New Roman" w:cs="B Zar" w:hint="cs"/>
          <w:sz w:val="24"/>
          <w:szCs w:val="28"/>
          <w:rtl/>
        </w:rPr>
        <w:softHyphen/>
        <w:t>آورد و نجات می</w:t>
      </w:r>
      <w:r>
        <w:rPr>
          <w:rFonts w:ascii="Times New Roman" w:hAnsi="Times New Roman" w:cs="B Zar" w:hint="cs"/>
          <w:sz w:val="24"/>
          <w:szCs w:val="28"/>
          <w:rtl/>
        </w:rPr>
        <w:softHyphen/>
        <w:t>بخشد. بنابراین، ایمان و اختیار، هر دو در گرو لطف الهی</w:t>
      </w:r>
      <w:r>
        <w:rPr>
          <w:rFonts w:ascii="Times New Roman" w:hAnsi="Times New Roman" w:cs="B Zar" w:hint="cs"/>
          <w:sz w:val="24"/>
          <w:szCs w:val="28"/>
          <w:rtl/>
        </w:rPr>
        <w:softHyphen/>
        <w:t>اند و پیرو آن.</w:t>
      </w:r>
    </w:p>
    <w:p w:rsidR="00FF74AF" w:rsidRDefault="00FF74AF" w:rsidP="00FF74AF">
      <w:pPr>
        <w:spacing w:after="0"/>
        <w:jc w:val="lowKashida"/>
        <w:rPr>
          <w:rFonts w:ascii="Times New Roman" w:hAnsi="Times New Roman" w:cs="B Zar"/>
          <w:sz w:val="24"/>
          <w:szCs w:val="28"/>
          <w:rtl/>
        </w:rPr>
      </w:pPr>
      <w:r>
        <w:rPr>
          <w:rFonts w:ascii="Times New Roman" w:hAnsi="Times New Roman" w:cs="B Zar" w:hint="cs"/>
          <w:sz w:val="24"/>
          <w:szCs w:val="28"/>
          <w:rtl/>
        </w:rPr>
        <w:t>در خصوص ارتباط بین اشراق و لطف، می</w:t>
      </w:r>
      <w:r>
        <w:rPr>
          <w:rFonts w:ascii="Times New Roman" w:hAnsi="Times New Roman" w:cs="B Zar" w:hint="cs"/>
          <w:sz w:val="24"/>
          <w:szCs w:val="28"/>
          <w:rtl/>
        </w:rPr>
        <w:softHyphen/>
        <w:t>توان گفت، لطف الهی دروازة اشراق است؛ بدین صورت که نور خداوند، آشکار (رسول و کتاب) و پنهان (لمعة غیبی)، در میان بندگان یا بر قلب آنان ظاهر می</w:t>
      </w:r>
      <w:r>
        <w:rPr>
          <w:rFonts w:ascii="Times New Roman" w:hAnsi="Times New Roman" w:cs="B Zar" w:hint="cs"/>
          <w:sz w:val="24"/>
          <w:szCs w:val="28"/>
          <w:rtl/>
        </w:rPr>
        <w:softHyphen/>
        <w:t>شود. برخی بدان نور ایمان می</w:t>
      </w:r>
      <w:r>
        <w:rPr>
          <w:rFonts w:ascii="Times New Roman" w:hAnsi="Times New Roman" w:cs="B Zar" w:hint="cs"/>
          <w:sz w:val="24"/>
          <w:szCs w:val="28"/>
          <w:rtl/>
        </w:rPr>
        <w:softHyphen/>
        <w:t>آورند و ادب حضور آن را رعایت می</w:t>
      </w:r>
      <w:r>
        <w:rPr>
          <w:rFonts w:ascii="Times New Roman" w:hAnsi="Times New Roman" w:cs="B Zar" w:hint="cs"/>
          <w:sz w:val="24"/>
          <w:szCs w:val="28"/>
          <w:rtl/>
        </w:rPr>
        <w:softHyphen/>
        <w:t>کنند، تا آنجا که به مقام اشراق واصل می</w:t>
      </w:r>
      <w:r>
        <w:rPr>
          <w:rFonts w:ascii="Times New Roman" w:hAnsi="Times New Roman" w:cs="B Zar" w:hint="cs"/>
          <w:sz w:val="24"/>
          <w:szCs w:val="28"/>
          <w:rtl/>
        </w:rPr>
        <w:softHyphen/>
        <w:t>شوند و به یقین محض می</w:t>
      </w:r>
      <w:r>
        <w:rPr>
          <w:rFonts w:ascii="Times New Roman" w:hAnsi="Times New Roman" w:cs="B Zar" w:hint="cs"/>
          <w:sz w:val="24"/>
          <w:szCs w:val="28"/>
          <w:rtl/>
        </w:rPr>
        <w:softHyphen/>
        <w:t>رسند. با این حال، تدیّن و انجام اخلاقیات، با فرایند معرفت، رابطة مستقیم دارد؛ یعنی اجرای مناسک دینی و آداب اخلاقی، به شرطی از صحّت عمل برخوردارند که تطوّر معرفتی را سبب شوند و به اصطلاح، قلب فاعل مناسک یا آداب را نرم کنند، در غیر این صورت، جز تکبّر و تحجّر چیزی عاید قلب نمی</w:t>
      </w:r>
      <w:r>
        <w:rPr>
          <w:rFonts w:ascii="Times New Roman" w:hAnsi="Times New Roman" w:cs="B Zar" w:hint="cs"/>
          <w:sz w:val="24"/>
          <w:szCs w:val="28"/>
          <w:rtl/>
        </w:rPr>
        <w:softHyphen/>
        <w:t>شود. در اندیشة کلامی مسیحیّت که اگوستین از نمایندگان برجستة آن به شمار می</w:t>
      </w:r>
      <w:r>
        <w:rPr>
          <w:rFonts w:ascii="Times New Roman" w:hAnsi="Times New Roman" w:cs="B Zar" w:hint="cs"/>
          <w:sz w:val="24"/>
          <w:szCs w:val="28"/>
          <w:rtl/>
        </w:rPr>
        <w:softHyphen/>
        <w:t>رود، قضیة مجعول به صلیب رفتن مسیح(ع) و تثلیث پدر، پسر و روح القدس، شاید بتوان گفت به عنوان ابتدا و انتهای ایمان مسیحی، مطرح می</w:t>
      </w:r>
      <w:r>
        <w:rPr>
          <w:rFonts w:ascii="Times New Roman" w:hAnsi="Times New Roman" w:cs="B Zar" w:hint="cs"/>
          <w:sz w:val="24"/>
          <w:szCs w:val="28"/>
          <w:rtl/>
        </w:rPr>
        <w:softHyphen/>
        <w:t>شود، بدین منظور که فرد با ایمان بدانها از مسیر افقی عقل خارج شود و راه عمودی عشق را آغاز کند. به عبارت دیگر، عقل با اندیشیدن به شخصی که خود را فدای نوع انسان می</w:t>
      </w:r>
      <w:r>
        <w:rPr>
          <w:rFonts w:ascii="Times New Roman" w:hAnsi="Times New Roman" w:cs="B Zar" w:hint="cs"/>
          <w:sz w:val="24"/>
          <w:szCs w:val="28"/>
          <w:rtl/>
        </w:rPr>
        <w:softHyphen/>
        <w:t>کند، از تدبیر امر صیانت ذات درمی</w:t>
      </w:r>
      <w:r>
        <w:rPr>
          <w:rFonts w:ascii="Times New Roman" w:hAnsi="Times New Roman" w:cs="B Zar" w:hint="cs"/>
          <w:sz w:val="24"/>
          <w:szCs w:val="28"/>
          <w:rtl/>
        </w:rPr>
        <w:softHyphen/>
        <w:t>گذرد و در طریقت فنا قرار می</w:t>
      </w:r>
      <w:r>
        <w:rPr>
          <w:rFonts w:ascii="Times New Roman" w:hAnsi="Times New Roman" w:cs="B Zar" w:hint="cs"/>
          <w:sz w:val="24"/>
          <w:szCs w:val="28"/>
          <w:rtl/>
        </w:rPr>
        <w:softHyphen/>
        <w:t>گیرد. پس از این، عقل با اندیشیدن به این که</w:t>
      </w:r>
      <w:r w:rsidR="00314085">
        <w:rPr>
          <w:rFonts w:ascii="Times New Roman" w:hAnsi="Times New Roman" w:cs="B Zar" w:hint="cs"/>
          <w:sz w:val="24"/>
          <w:szCs w:val="28"/>
          <w:rtl/>
        </w:rPr>
        <w:t xml:space="preserve"> </w:t>
      </w:r>
      <w:r>
        <w:rPr>
          <w:rFonts w:ascii="Times New Roman" w:hAnsi="Times New Roman" w:cs="B Zar" w:hint="cs"/>
          <w:sz w:val="24"/>
          <w:szCs w:val="28"/>
          <w:rtl/>
        </w:rPr>
        <w:t>سه اقنوم (پدر، پسر و روح القدس) یکی هستند، به سکوت و توقف ابدی و غایی می</w:t>
      </w:r>
      <w:r>
        <w:rPr>
          <w:rFonts w:ascii="Times New Roman" w:hAnsi="Times New Roman" w:cs="B Zar" w:hint="cs"/>
          <w:sz w:val="24"/>
          <w:szCs w:val="28"/>
          <w:rtl/>
        </w:rPr>
        <w:softHyphen/>
        <w:t>رسد و در این موقف فراعقلانی مقیم می</w:t>
      </w:r>
      <w:r>
        <w:rPr>
          <w:rFonts w:ascii="Times New Roman" w:hAnsi="Times New Roman" w:cs="B Zar" w:hint="cs"/>
          <w:sz w:val="24"/>
          <w:szCs w:val="28"/>
          <w:rtl/>
        </w:rPr>
        <w:softHyphen/>
        <w:t xml:space="preserve">شود. البته در بطن همة </w:t>
      </w:r>
      <w:r>
        <w:rPr>
          <w:rFonts w:ascii="Times New Roman" w:hAnsi="Times New Roman" w:cs="B Zar" w:hint="cs"/>
          <w:sz w:val="24"/>
          <w:szCs w:val="28"/>
          <w:rtl/>
        </w:rPr>
        <w:lastRenderedPageBreak/>
        <w:t>سنّت</w:t>
      </w:r>
      <w:r>
        <w:rPr>
          <w:rFonts w:ascii="Times New Roman" w:hAnsi="Times New Roman" w:cs="B Zar" w:hint="cs"/>
          <w:sz w:val="24"/>
          <w:szCs w:val="28"/>
          <w:rtl/>
        </w:rPr>
        <w:softHyphen/>
        <w:t>های اصیل دینی، وحدت وجود با مراعات شرط نظام طولی وجود، نقش محوری دارد، اما در مسیحیت مرسوم، اقانیم ثلاث، در عرض یکدیگر قرار داده می</w:t>
      </w:r>
      <w:r>
        <w:rPr>
          <w:rFonts w:ascii="Times New Roman" w:hAnsi="Times New Roman" w:cs="B Zar" w:hint="cs"/>
          <w:sz w:val="24"/>
          <w:szCs w:val="28"/>
          <w:rtl/>
        </w:rPr>
        <w:softHyphen/>
        <w:t>شوند. این حدّیقف، به واقع، تصلّب قلب است، نه توقّف عقل جزئی. بنابراین، نمی</w:t>
      </w:r>
      <w:r>
        <w:rPr>
          <w:rFonts w:ascii="Times New Roman" w:hAnsi="Times New Roman" w:cs="B Zar" w:hint="cs"/>
          <w:sz w:val="24"/>
          <w:szCs w:val="28"/>
          <w:rtl/>
        </w:rPr>
        <w:softHyphen/>
        <w:t xml:space="preserve">توانیم نظریه تثلیث را با یک </w:t>
      </w:r>
      <w:r>
        <w:rPr>
          <w:rFonts w:ascii="Times New Roman" w:hAnsi="Times New Roman" w:cs="B Zar" w:hint="cs"/>
          <w:i/>
          <w:iCs/>
          <w:sz w:val="24"/>
          <w:szCs w:val="28"/>
          <w:rtl/>
        </w:rPr>
        <w:t>کوان</w:t>
      </w:r>
      <w:r>
        <w:rPr>
          <w:rFonts w:ascii="Times New Roman" w:hAnsi="Times New Roman" w:cs="B Zar" w:hint="cs"/>
          <w:sz w:val="24"/>
          <w:szCs w:val="28"/>
          <w:rtl/>
        </w:rPr>
        <w:t xml:space="preserve"> (معمّا) ذن یکسان بدانیم که اندیشیدن بدان، توقّف عقل حسابگر و متعارف و تحرّک عقل کلّی یا انقلاب دل را در پی دارد. قلب سلیم، نسبت به این تناقض آشکار در وجود، واکنش منفی بروز می</w:t>
      </w:r>
      <w:r>
        <w:rPr>
          <w:rFonts w:ascii="Times New Roman" w:hAnsi="Times New Roman" w:cs="B Zar" w:hint="cs"/>
          <w:sz w:val="24"/>
          <w:szCs w:val="28"/>
          <w:rtl/>
        </w:rPr>
        <w:softHyphen/>
        <w:t>دهد و چنانچه بر اندیشه بدین تناقض اصرار ورزد، به تصلّب و تحجّر دچار می</w:t>
      </w:r>
      <w:r>
        <w:rPr>
          <w:rFonts w:ascii="Times New Roman" w:hAnsi="Times New Roman" w:cs="B Zar" w:hint="cs"/>
          <w:sz w:val="24"/>
          <w:szCs w:val="28"/>
          <w:rtl/>
        </w:rPr>
        <w:softHyphen/>
        <w:t>شود.</w:t>
      </w:r>
    </w:p>
    <w:p w:rsidR="00FF74AF" w:rsidRDefault="00FF74AF" w:rsidP="00884A29">
      <w:pPr>
        <w:spacing w:after="0"/>
        <w:jc w:val="lowKashida"/>
        <w:rPr>
          <w:rFonts w:ascii="Times New Roman" w:hAnsi="Times New Roman" w:cs="B Zar"/>
          <w:sz w:val="24"/>
          <w:szCs w:val="28"/>
          <w:rtl/>
        </w:rPr>
      </w:pPr>
      <w:r>
        <w:rPr>
          <w:rFonts w:ascii="Times New Roman" w:hAnsi="Times New Roman" w:cs="B Zar" w:hint="cs"/>
          <w:sz w:val="24"/>
          <w:szCs w:val="28"/>
          <w:rtl/>
        </w:rPr>
        <w:t xml:space="preserve"> این </w:t>
      </w:r>
      <w:r>
        <w:rPr>
          <w:rFonts w:ascii="Times New Roman" w:hAnsi="Times New Roman" w:cs="B Zar" w:hint="cs"/>
          <w:i/>
          <w:iCs/>
          <w:sz w:val="24"/>
          <w:szCs w:val="28"/>
          <w:rtl/>
        </w:rPr>
        <w:t>سنگوارگی</w:t>
      </w:r>
      <w:r>
        <w:rPr>
          <w:rFonts w:ascii="Times New Roman" w:hAnsi="Times New Roman" w:cs="B Zar" w:hint="cs"/>
          <w:sz w:val="24"/>
          <w:szCs w:val="28"/>
          <w:rtl/>
        </w:rPr>
        <w:t xml:space="preserve"> در حیطة معرفت، درست همان عاملی است که در حیطة عمل، سبب ایجاد و انجام رذایل می</w:t>
      </w:r>
      <w:r>
        <w:rPr>
          <w:rFonts w:ascii="Times New Roman" w:hAnsi="Times New Roman" w:cs="B Zar" w:hint="cs"/>
          <w:sz w:val="24"/>
          <w:szCs w:val="28"/>
          <w:rtl/>
        </w:rPr>
        <w:softHyphen/>
        <w:t>گردد. هر چند، آغازگاه این ایمان نیز، اگر تحت نقد و بررسی قرار گیرد، نامعقول و ضدّ اخلاقی به نظر می</w:t>
      </w:r>
      <w:r>
        <w:rPr>
          <w:rFonts w:ascii="Times New Roman" w:hAnsi="Times New Roman" w:cs="B Zar" w:hint="cs"/>
          <w:sz w:val="24"/>
          <w:szCs w:val="28"/>
          <w:rtl/>
        </w:rPr>
        <w:softHyphen/>
        <w:t>رسد؛ این که</w:t>
      </w:r>
      <w:r w:rsidR="00314085">
        <w:rPr>
          <w:rFonts w:ascii="Times New Roman" w:hAnsi="Times New Roman" w:cs="B Zar" w:hint="cs"/>
          <w:sz w:val="24"/>
          <w:szCs w:val="28"/>
          <w:rtl/>
        </w:rPr>
        <w:t xml:space="preserve"> </w:t>
      </w:r>
      <w:r>
        <w:rPr>
          <w:rFonts w:ascii="Times New Roman" w:hAnsi="Times New Roman" w:cs="B Zar" w:hint="cs"/>
          <w:sz w:val="24"/>
          <w:szCs w:val="28"/>
          <w:rtl/>
        </w:rPr>
        <w:t>چگونه بشریت یا خدا، با قربانی کردن کلمة کامل الهی یا پسر، موجبات نجات انسان از گناه جبلّی را فراهم آورده است و این که</w:t>
      </w:r>
      <w:r w:rsidR="00314085">
        <w:rPr>
          <w:rFonts w:ascii="Times New Roman" w:hAnsi="Times New Roman" w:cs="B Zar" w:hint="cs"/>
          <w:sz w:val="24"/>
          <w:szCs w:val="28"/>
          <w:rtl/>
        </w:rPr>
        <w:t xml:space="preserve"> </w:t>
      </w:r>
      <w:r>
        <w:rPr>
          <w:rFonts w:ascii="Times New Roman" w:hAnsi="Times New Roman" w:cs="B Zar" w:hint="cs"/>
          <w:sz w:val="24"/>
          <w:szCs w:val="28"/>
          <w:rtl/>
        </w:rPr>
        <w:t>صرف جزم و باور به فدیه بودن مسیح، سبب انقلاب درونی مؤمن می</w:t>
      </w:r>
      <w:r>
        <w:rPr>
          <w:rFonts w:ascii="Times New Roman" w:hAnsi="Times New Roman" w:cs="B Zar" w:hint="cs"/>
          <w:sz w:val="24"/>
          <w:szCs w:val="28"/>
          <w:rtl/>
        </w:rPr>
        <w:softHyphen/>
        <w:t>شود، اگر در چارچوب استدلال هم بگنجد، با موازین قلب و به طریق اولی، با معاییر وحی سازگاری ندارد؛ زیرا خون شهید، ضامن بقای آرمان اوست، نه ضامن بقای بازماندگانی که فقط به او ایمان دارند و گمان می</w:t>
      </w:r>
      <w:r>
        <w:rPr>
          <w:rFonts w:ascii="Times New Roman" w:hAnsi="Times New Roman" w:cs="B Zar" w:hint="cs"/>
          <w:sz w:val="24"/>
          <w:szCs w:val="28"/>
          <w:rtl/>
        </w:rPr>
        <w:softHyphen/>
        <w:t>کنند که به مجرّد ایمان به قربانی، از طور بشری به طور ملکی و بهشتی خود باز گشته</w:t>
      </w:r>
      <w:r>
        <w:rPr>
          <w:rFonts w:ascii="Times New Roman" w:hAnsi="Times New Roman" w:cs="B Zar" w:hint="cs"/>
          <w:sz w:val="24"/>
          <w:szCs w:val="28"/>
          <w:rtl/>
        </w:rPr>
        <w:softHyphen/>
        <w:t>اند و رستگار شده</w:t>
      </w:r>
      <w:r>
        <w:rPr>
          <w:rFonts w:ascii="Times New Roman" w:hAnsi="Times New Roman" w:cs="B Zar" w:hint="cs"/>
          <w:sz w:val="24"/>
          <w:szCs w:val="28"/>
          <w:rtl/>
        </w:rPr>
        <w:softHyphen/>
        <w:t>اند. بنابراین، گویی که خود جاعلان این روایت، پیغمبر خدا(ع) را به صلیب کشیده</w:t>
      </w:r>
      <w:r>
        <w:rPr>
          <w:rFonts w:ascii="Times New Roman" w:hAnsi="Times New Roman" w:cs="B Zar" w:hint="cs"/>
          <w:sz w:val="24"/>
          <w:szCs w:val="28"/>
          <w:rtl/>
        </w:rPr>
        <w:softHyphen/>
        <w:t>اند، نه دولت روم، و در نفس جعل این روایت، قساوت قلب، به عنوان یک رذیلت اخلاقی، دست اندرکار بوده است.</w:t>
      </w:r>
    </w:p>
    <w:p w:rsidR="001A7F8D" w:rsidRDefault="001A7F8D" w:rsidP="001A7F8D">
      <w:pPr>
        <w:spacing w:after="0"/>
        <w:jc w:val="lowKashida"/>
        <w:rPr>
          <w:rFonts w:ascii="Times New Roman" w:hAnsi="Times New Roman" w:cs="B Zar"/>
          <w:sz w:val="24"/>
          <w:szCs w:val="28"/>
          <w:rtl/>
        </w:rPr>
      </w:pPr>
      <w:r>
        <w:rPr>
          <w:rFonts w:ascii="Times New Roman" w:hAnsi="Times New Roman" w:cs="B Zar" w:hint="cs"/>
          <w:sz w:val="24"/>
          <w:szCs w:val="28"/>
          <w:rtl/>
        </w:rPr>
        <w:t xml:space="preserve">ب- نگرش منفی: هابز (1679-1588م) بر آن است که وضع طبیعی انسانها، جنگ است، خیر و شرّ نسبی است  و در گرو خواهش یا عدم خواهش فرد و </w:t>
      </w:r>
      <w:r>
        <w:rPr>
          <w:rFonts w:ascii="Times New Roman" w:hAnsi="Times New Roman" w:cs="B Zar" w:hint="cs"/>
          <w:i/>
          <w:iCs/>
          <w:sz w:val="24"/>
          <w:szCs w:val="28"/>
          <w:rtl/>
        </w:rPr>
        <w:t>صیانتذات</w:t>
      </w:r>
      <w:r>
        <w:rPr>
          <w:rFonts w:ascii="Times New Roman" w:hAnsi="Times New Roman" w:cs="B Zar" w:hint="cs"/>
          <w:sz w:val="24"/>
          <w:szCs w:val="28"/>
          <w:rtl/>
        </w:rPr>
        <w:t xml:space="preserve"> (حفظ خود)، سائقه بنیادین همة رفتارهای آدمی است. بنابراین، تنها به نیروی الزام آور بیرونی می</w:t>
      </w:r>
      <w:r>
        <w:rPr>
          <w:rFonts w:ascii="Times New Roman" w:hAnsi="Times New Roman" w:cs="B Zar" w:hint="cs"/>
          <w:sz w:val="24"/>
          <w:szCs w:val="28"/>
          <w:rtl/>
        </w:rPr>
        <w:softHyphen/>
        <w:t xml:space="preserve">توان وضعیت صلح را در میان انسانها برقرار کرد. جهت برقراری وضعیت صلح، وضع قوانین طبیعی در قالب «دستور عامّ عقل» ضرورت دارد، نظیر عهد و وفاداری به آن. بنابراین، وضعیت اخلاقی، با </w:t>
      </w:r>
      <w:r>
        <w:rPr>
          <w:rFonts w:ascii="Times New Roman" w:hAnsi="Times New Roman" w:cs="B Zar" w:hint="cs"/>
          <w:i/>
          <w:iCs/>
          <w:sz w:val="24"/>
          <w:szCs w:val="28"/>
          <w:rtl/>
        </w:rPr>
        <w:t>معاهده</w:t>
      </w:r>
      <w:r>
        <w:rPr>
          <w:rFonts w:ascii="Times New Roman" w:hAnsi="Times New Roman" w:cs="B Zar" w:hint="cs"/>
          <w:sz w:val="24"/>
          <w:szCs w:val="28"/>
          <w:rtl/>
        </w:rPr>
        <w:t xml:space="preserve"> آغاز می</w:t>
      </w:r>
      <w:r>
        <w:rPr>
          <w:rFonts w:ascii="Times New Roman" w:hAnsi="Times New Roman" w:cs="B Zar" w:hint="cs"/>
          <w:sz w:val="24"/>
          <w:szCs w:val="28"/>
          <w:rtl/>
        </w:rPr>
        <w:softHyphen/>
        <w:t>شود و با وفاداری به آن، تداوم می</w:t>
      </w:r>
      <w:r>
        <w:rPr>
          <w:rFonts w:ascii="Times New Roman" w:hAnsi="Times New Roman" w:cs="B Zar" w:hint="cs"/>
          <w:sz w:val="24"/>
          <w:szCs w:val="28"/>
          <w:rtl/>
        </w:rPr>
        <w:softHyphen/>
        <w:t>یابد. با وجود این، اگر دوره</w:t>
      </w:r>
      <w:r>
        <w:rPr>
          <w:rFonts w:ascii="Times New Roman" w:hAnsi="Times New Roman" w:cs="B Zar" w:hint="cs"/>
          <w:sz w:val="24"/>
          <w:szCs w:val="28"/>
          <w:rtl/>
        </w:rPr>
        <w:softHyphen/>
        <w:t>ای از راه برسد که در آن کسی زیر بار عهد و تکلیف نمی</w:t>
      </w:r>
      <w:r>
        <w:rPr>
          <w:rFonts w:ascii="Times New Roman" w:hAnsi="Times New Roman" w:cs="B Zar" w:hint="cs"/>
          <w:sz w:val="24"/>
          <w:szCs w:val="28"/>
          <w:rtl/>
        </w:rPr>
        <w:softHyphen/>
        <w:t>رود، حفظ این وضعیت اخلاقی، خبط محض است، زیرا برخلاف سائقه طبیعی صیانت ذات عمل می</w:t>
      </w:r>
      <w:r>
        <w:rPr>
          <w:rFonts w:ascii="Times New Roman" w:hAnsi="Times New Roman" w:cs="B Zar" w:hint="cs"/>
          <w:sz w:val="24"/>
          <w:szCs w:val="28"/>
          <w:rtl/>
        </w:rPr>
        <w:softHyphen/>
        <w:t>کند (کاپلستون، 1375، ج5، 52) بنابراین، برای احتراز از هر گونه عودت به حالت پریشان اولیه، باید به صولت شمشیر توسّل جست و شرط مجازات را در معاهده</w:t>
      </w:r>
      <w:r>
        <w:rPr>
          <w:rFonts w:ascii="Times New Roman" w:hAnsi="Times New Roman" w:cs="B Zar" w:hint="cs"/>
          <w:sz w:val="24"/>
          <w:szCs w:val="28"/>
          <w:rtl/>
        </w:rPr>
        <w:softHyphen/>
        <w:t>ها قید نمود (تریگ، 1382، 78).</w:t>
      </w:r>
    </w:p>
    <w:p w:rsidR="001A7F8D" w:rsidRDefault="001A7F8D" w:rsidP="001A7F8D">
      <w:pPr>
        <w:spacing w:after="0"/>
        <w:jc w:val="lowKashida"/>
        <w:rPr>
          <w:rFonts w:ascii="Times New Roman" w:hAnsi="Times New Roman" w:cs="B Zar"/>
          <w:sz w:val="24"/>
          <w:szCs w:val="28"/>
          <w:rtl/>
        </w:rPr>
      </w:pPr>
      <w:r>
        <w:rPr>
          <w:rFonts w:ascii="Times New Roman" w:hAnsi="Times New Roman" w:cs="B Zar" w:hint="cs"/>
          <w:sz w:val="24"/>
          <w:szCs w:val="28"/>
          <w:rtl/>
        </w:rPr>
        <w:t xml:space="preserve"> این سه، یعنی صیانت ذات، قانون و جزا، سه مؤلّفه اصلی اندیشه هابز را تشکیل می</w:t>
      </w:r>
      <w:r>
        <w:rPr>
          <w:rFonts w:ascii="Times New Roman" w:hAnsi="Times New Roman" w:cs="B Zar" w:hint="cs"/>
          <w:sz w:val="24"/>
          <w:szCs w:val="28"/>
          <w:rtl/>
        </w:rPr>
        <w:softHyphen/>
        <w:t>دهند. موضع وی، درست در برابر موضع لاک است که وضع طبیعی انسانها را وضعیت صلح می</w:t>
      </w:r>
      <w:r>
        <w:rPr>
          <w:rFonts w:ascii="Times New Roman" w:hAnsi="Times New Roman" w:cs="B Zar" w:hint="cs"/>
          <w:sz w:val="24"/>
          <w:szCs w:val="28"/>
          <w:rtl/>
        </w:rPr>
        <w:softHyphen/>
        <w:t xml:space="preserve">دانست. با وجود این، شاید بتوان میان این دو </w:t>
      </w:r>
      <w:r>
        <w:rPr>
          <w:rFonts w:ascii="Times New Roman" w:hAnsi="Times New Roman" w:cs="B Zar" w:hint="cs"/>
          <w:sz w:val="24"/>
          <w:szCs w:val="28"/>
          <w:rtl/>
        </w:rPr>
        <w:lastRenderedPageBreak/>
        <w:t>نظریه بنحوی جمع نمود: هنگامی که لاک از سرشت صالح انسان سخن می</w:t>
      </w:r>
      <w:r>
        <w:rPr>
          <w:rFonts w:ascii="Times New Roman" w:hAnsi="Times New Roman" w:cs="B Zar" w:hint="cs"/>
          <w:sz w:val="24"/>
          <w:szCs w:val="28"/>
          <w:rtl/>
        </w:rPr>
        <w:softHyphen/>
        <w:t xml:space="preserve">گوید، به خود نور نفس ناطقه نظر دارد که به لحاظ وجودشناسی سابق بر تن و وجدان است، در حالی که مقصود هابز از طبع ستیزندة انسان، همانا وضعیّت بدون نظم یا مغشوش وجدانی است که به لحاظ </w:t>
      </w:r>
      <w:r w:rsidR="00314085">
        <w:rPr>
          <w:rFonts w:ascii="Times New Roman" w:hAnsi="Times New Roman" w:cs="B Zar" w:hint="cs"/>
          <w:sz w:val="24"/>
          <w:szCs w:val="28"/>
          <w:rtl/>
        </w:rPr>
        <w:t>معرفت‌شنا</w:t>
      </w:r>
      <w:r>
        <w:rPr>
          <w:rFonts w:ascii="Times New Roman" w:hAnsi="Times New Roman" w:cs="B Zar" w:hint="cs"/>
          <w:sz w:val="24"/>
          <w:szCs w:val="28"/>
          <w:rtl/>
        </w:rPr>
        <w:t>سی بر فعل نظّام نفس ناطقه تقدّم دارد. ادراکات وجدانی، هم متضمّن داده</w:t>
      </w:r>
      <w:r>
        <w:rPr>
          <w:rFonts w:ascii="Times New Roman" w:hAnsi="Times New Roman" w:cs="B Zar" w:hint="cs"/>
          <w:sz w:val="24"/>
          <w:szCs w:val="28"/>
          <w:rtl/>
        </w:rPr>
        <w:softHyphen/>
        <w:t>ها هستند و هم عجین با حدود، شرایط و نسب ناشی از تناهی جسمانی و نفسانی. وضعیت جنگ، معلول این تناهی</w:t>
      </w:r>
      <w:r>
        <w:rPr>
          <w:rFonts w:ascii="Times New Roman" w:hAnsi="Times New Roman" w:cs="B Zar" w:hint="cs"/>
          <w:sz w:val="24"/>
          <w:szCs w:val="28"/>
          <w:rtl/>
        </w:rPr>
        <w:softHyphen/>
        <w:t>هاست، زیرا فرد غیر عقلانی و پریشان خاطر، آنچه را درون خود احساس می</w:t>
      </w:r>
      <w:r>
        <w:rPr>
          <w:rFonts w:ascii="Times New Roman" w:hAnsi="Times New Roman" w:cs="B Zar" w:hint="cs"/>
          <w:sz w:val="24"/>
          <w:szCs w:val="28"/>
          <w:rtl/>
        </w:rPr>
        <w:softHyphen/>
        <w:t>کند، نه تنها به بیرون از خود نسبت می</w:t>
      </w:r>
      <w:r>
        <w:rPr>
          <w:rFonts w:ascii="Times New Roman" w:hAnsi="Times New Roman" w:cs="B Zar" w:hint="cs"/>
          <w:sz w:val="24"/>
          <w:szCs w:val="28"/>
          <w:rtl/>
        </w:rPr>
        <w:softHyphen/>
        <w:t>دهد، بلکه در وهله بعد تلاش می</w:t>
      </w:r>
      <w:r>
        <w:rPr>
          <w:rFonts w:ascii="Times New Roman" w:hAnsi="Times New Roman" w:cs="B Zar" w:hint="cs"/>
          <w:sz w:val="24"/>
          <w:szCs w:val="28"/>
          <w:rtl/>
        </w:rPr>
        <w:softHyphen/>
        <w:t>کند، آن را به بیرون از خود تسرّی دهد و بر آنجا تحمیل نماید.</w:t>
      </w:r>
    </w:p>
    <w:p w:rsidR="001A7F8D" w:rsidRDefault="001A7F8D" w:rsidP="001A7F8D">
      <w:pPr>
        <w:spacing w:after="0"/>
        <w:jc w:val="lowKashida"/>
        <w:rPr>
          <w:rFonts w:ascii="Times New Roman" w:hAnsi="Times New Roman" w:cs="B Zar"/>
          <w:sz w:val="24"/>
          <w:szCs w:val="28"/>
          <w:rtl/>
        </w:rPr>
      </w:pPr>
      <w:r>
        <w:rPr>
          <w:rFonts w:ascii="Times New Roman" w:hAnsi="Times New Roman" w:cs="B Zar" w:hint="cs"/>
          <w:sz w:val="24"/>
          <w:szCs w:val="28"/>
          <w:rtl/>
        </w:rPr>
        <w:t>ضعف بزرگ نگرة هابز، تأکید آن بر صیانت ذات است، در زمانی که رفتارهای ضد اخلاقی رواج دارد و  فرد را مدام در موقعیّتهای صعب اخلاقی قرار  می</w:t>
      </w:r>
      <w:r>
        <w:rPr>
          <w:rFonts w:ascii="Times New Roman" w:hAnsi="Times New Roman" w:cs="B Zar" w:hint="cs"/>
          <w:sz w:val="24"/>
          <w:szCs w:val="28"/>
          <w:rtl/>
        </w:rPr>
        <w:softHyphen/>
        <w:t>دهند. با توجّه به این خصوصیت نگرة هابز، می</w:t>
      </w:r>
      <w:r>
        <w:rPr>
          <w:rFonts w:ascii="Times New Roman" w:hAnsi="Times New Roman" w:cs="B Zar" w:hint="cs"/>
          <w:sz w:val="24"/>
          <w:szCs w:val="28"/>
          <w:rtl/>
        </w:rPr>
        <w:softHyphen/>
        <w:t>توان گفت، جامعه</w:t>
      </w:r>
      <w:r>
        <w:rPr>
          <w:rFonts w:ascii="Times New Roman" w:hAnsi="Times New Roman" w:cs="B Zar" w:hint="cs"/>
          <w:sz w:val="24"/>
          <w:szCs w:val="28"/>
          <w:rtl/>
        </w:rPr>
        <w:softHyphen/>
        <w:t>ای که او طراحی و تبلیغ می</w:t>
      </w:r>
      <w:r>
        <w:rPr>
          <w:rFonts w:ascii="Times New Roman" w:hAnsi="Times New Roman" w:cs="B Zar" w:hint="cs"/>
          <w:sz w:val="24"/>
          <w:szCs w:val="28"/>
          <w:rtl/>
        </w:rPr>
        <w:softHyphen/>
        <w:t>کند، بافتی مبتنی بر روابط و ضوابط دارد، نه مبتنی بر فضایل اخلاقی؛ از آن که موقعیّت اخلاقی، به معنایی اصیل</w:t>
      </w:r>
      <w:r>
        <w:rPr>
          <w:rFonts w:ascii="Times New Roman" w:hAnsi="Times New Roman" w:cs="B Zar" w:hint="cs"/>
          <w:sz w:val="24"/>
          <w:szCs w:val="28"/>
          <w:rtl/>
        </w:rPr>
        <w:softHyphen/>
        <w:t>تر، یک ابتلاست و البته یک مخاطره که برای عبور از آن، بایستی به نیرویی مضاعف متوسّل شد، در قیاس با نیرویی که شخص در تعامل اجتماعی و روزمره صرف می</w:t>
      </w:r>
      <w:r>
        <w:rPr>
          <w:rFonts w:ascii="Times New Roman" w:hAnsi="Times New Roman" w:cs="B Zar" w:hint="cs"/>
          <w:sz w:val="24"/>
          <w:szCs w:val="28"/>
          <w:rtl/>
        </w:rPr>
        <w:softHyphen/>
        <w:t>کند. بنابراین، ترحّم در میدان جنگ، راستگویی به بهای از دست دادن یک مقام بالا، دروغ مصلحت آمیز و صدقه در فضای آکنده از بخل، به اصطلاح دُرد جام اخلاق</w:t>
      </w:r>
      <w:r>
        <w:rPr>
          <w:rFonts w:ascii="Times New Roman" w:hAnsi="Times New Roman" w:cs="B Zar" w:hint="cs"/>
          <w:sz w:val="24"/>
          <w:szCs w:val="28"/>
          <w:rtl/>
        </w:rPr>
        <w:softHyphen/>
        <w:t>اند که نوشیدن آن، شاید مقولة صیانت ذات و حتّی گاه وجهة عرفی انسان را به مخاطره بیفکند.</w:t>
      </w:r>
    </w:p>
    <w:p w:rsidR="00884A29" w:rsidRDefault="001D5F8D" w:rsidP="00884A29">
      <w:pPr>
        <w:spacing w:after="0"/>
        <w:jc w:val="lowKashida"/>
        <w:rPr>
          <w:rFonts w:ascii="Times New Roman" w:hAnsi="Times New Roman" w:cs="B Zar"/>
          <w:sz w:val="24"/>
          <w:szCs w:val="28"/>
          <w:rtl/>
        </w:rPr>
      </w:pPr>
      <w:r>
        <w:rPr>
          <w:rFonts w:ascii="Times New Roman" w:hAnsi="Times New Roman" w:cs="B Zar" w:hint="cs"/>
          <w:sz w:val="24"/>
          <w:szCs w:val="28"/>
          <w:rtl/>
        </w:rPr>
        <w:t>جنبش اگزیستانسیالیسم نیز</w:t>
      </w:r>
      <w:r w:rsidR="00884A29">
        <w:rPr>
          <w:rFonts w:ascii="Times New Roman" w:hAnsi="Times New Roman" w:cs="B Zar" w:hint="cs"/>
          <w:sz w:val="24"/>
          <w:szCs w:val="28"/>
          <w:rtl/>
        </w:rPr>
        <w:t xml:space="preserve"> که در اواخر قرن نوزدهم در اروپا پدید آمد، هدف مقابله با درون‌ذات</w:t>
      </w:r>
      <w:r>
        <w:rPr>
          <w:rFonts w:ascii="Times New Roman" w:hAnsi="Times New Roman" w:cs="B Zar" w:hint="cs"/>
          <w:sz w:val="24"/>
          <w:szCs w:val="28"/>
          <w:rtl/>
        </w:rPr>
        <w:t>‌</w:t>
      </w:r>
      <w:r w:rsidR="00884A29">
        <w:rPr>
          <w:rFonts w:ascii="Times New Roman" w:hAnsi="Times New Roman" w:cs="B Zar" w:hint="cs"/>
          <w:sz w:val="24"/>
          <w:szCs w:val="28"/>
          <w:rtl/>
        </w:rPr>
        <w:t>گرایی (سوبژکیتویسم) سه قرن اخیر فلسفه اروپایی را در سر می</w:t>
      </w:r>
      <w:r w:rsidR="00884A29">
        <w:rPr>
          <w:rFonts w:ascii="Times New Roman" w:hAnsi="Times New Roman" w:cs="B Zar" w:hint="cs"/>
          <w:sz w:val="24"/>
          <w:szCs w:val="28"/>
          <w:rtl/>
        </w:rPr>
        <w:softHyphen/>
        <w:t>پروراند، نگرشی که با دکارت (1650-1596م) آغاز شد و در نیچه به بار نشست، هرچند تبعات آن در دیگر نحله</w:t>
      </w:r>
      <w:r w:rsidR="00884A29">
        <w:rPr>
          <w:rFonts w:ascii="Times New Roman" w:hAnsi="Times New Roman" w:cs="B Zar" w:hint="cs"/>
          <w:sz w:val="24"/>
          <w:szCs w:val="28"/>
          <w:rtl/>
        </w:rPr>
        <w:softHyphen/>
        <w:t>های فلسفی و مابقی شاخه</w:t>
      </w:r>
      <w:r w:rsidR="00884A29">
        <w:rPr>
          <w:rFonts w:ascii="Times New Roman" w:hAnsi="Times New Roman" w:cs="B Zar" w:hint="cs"/>
          <w:sz w:val="24"/>
          <w:szCs w:val="28"/>
          <w:rtl/>
        </w:rPr>
        <w:softHyphen/>
        <w:t>های علوم انسانی باقی ماند. تفکّر اگزیستانسیالیسم، برخلاف تفکّر رایج اروپا، وجود انسان را «بیرون از خود» تعریف می</w:t>
      </w:r>
      <w:r w:rsidR="00884A29">
        <w:rPr>
          <w:rFonts w:ascii="Times New Roman" w:hAnsi="Times New Roman" w:cs="B Zar" w:hint="cs"/>
          <w:sz w:val="24"/>
          <w:szCs w:val="28"/>
          <w:rtl/>
        </w:rPr>
        <w:softHyphen/>
        <w:t xml:space="preserve">کند، ناظر به تحلیل لغوی کلمه لاتینی (بیرون) </w:t>
      </w:r>
      <w:r w:rsidR="00884A29">
        <w:rPr>
          <w:rFonts w:ascii="Times New Roman" w:hAnsi="Times New Roman" w:cs="B Zar"/>
          <w:sz w:val="24"/>
          <w:szCs w:val="28"/>
        </w:rPr>
        <w:t>ex</w:t>
      </w:r>
      <w:r w:rsidR="00884A29">
        <w:rPr>
          <w:rFonts w:ascii="Times New Roman" w:hAnsi="Times New Roman" w:cs="B Zar" w:hint="cs"/>
          <w:sz w:val="24"/>
          <w:szCs w:val="28"/>
          <w:rtl/>
        </w:rPr>
        <w:t xml:space="preserve"> و (ایستاده) </w:t>
      </w:r>
      <w:proofErr w:type="spellStart"/>
      <w:r w:rsidR="00884A29">
        <w:rPr>
          <w:rFonts w:ascii="Times New Roman" w:hAnsi="Times New Roman" w:cs="B Zar"/>
          <w:sz w:val="24"/>
          <w:szCs w:val="28"/>
        </w:rPr>
        <w:t>Sistere</w:t>
      </w:r>
      <w:proofErr w:type="spellEnd"/>
      <w:r>
        <w:rPr>
          <w:rFonts w:ascii="Times New Roman" w:hAnsi="Times New Roman" w:cs="B Zar" w:hint="cs"/>
          <w:sz w:val="24"/>
          <w:szCs w:val="28"/>
          <w:rtl/>
        </w:rPr>
        <w:t>. به باور کی‌</w:t>
      </w:r>
      <w:r w:rsidR="00884A29">
        <w:rPr>
          <w:rFonts w:ascii="Times New Roman" w:hAnsi="Times New Roman" w:cs="B Zar" w:hint="cs"/>
          <w:sz w:val="24"/>
          <w:szCs w:val="28"/>
          <w:rtl/>
        </w:rPr>
        <w:t>یرکگارد، بنیانگذار این جنبش، انسان، تنها موجودی است که پیوسته از طوری بدر می</w:t>
      </w:r>
      <w:r w:rsidR="00884A29">
        <w:rPr>
          <w:rFonts w:ascii="Times New Roman" w:hAnsi="Times New Roman" w:cs="B Zar" w:hint="cs"/>
          <w:sz w:val="24"/>
          <w:szCs w:val="28"/>
          <w:rtl/>
        </w:rPr>
        <w:softHyphen/>
        <w:t>شود و به طور دیگر پناه می</w:t>
      </w:r>
      <w:r w:rsidR="00884A29">
        <w:rPr>
          <w:rFonts w:ascii="Times New Roman" w:hAnsi="Times New Roman" w:cs="B Zar" w:hint="cs"/>
          <w:sz w:val="24"/>
          <w:szCs w:val="28"/>
          <w:rtl/>
        </w:rPr>
        <w:softHyphen/>
        <w:t xml:space="preserve">برد. او، سه نوع </w:t>
      </w:r>
      <w:r w:rsidR="00884A29">
        <w:rPr>
          <w:rFonts w:ascii="Times New Roman" w:hAnsi="Times New Roman" w:cs="B Zar" w:hint="cs"/>
          <w:i/>
          <w:iCs/>
          <w:sz w:val="24"/>
          <w:szCs w:val="28"/>
          <w:rtl/>
        </w:rPr>
        <w:t>اگزیست</w:t>
      </w:r>
      <w:r w:rsidR="00884A29">
        <w:rPr>
          <w:rFonts w:ascii="Times New Roman" w:hAnsi="Times New Roman" w:cs="B Zar" w:hint="cs"/>
          <w:sz w:val="24"/>
          <w:szCs w:val="28"/>
          <w:rtl/>
        </w:rPr>
        <w:t xml:space="preserve"> را از یکدیگر جدا می</w:t>
      </w:r>
      <w:r w:rsidR="00884A29">
        <w:rPr>
          <w:rFonts w:ascii="Times New Roman" w:hAnsi="Times New Roman" w:cs="B Zar" w:hint="cs"/>
          <w:sz w:val="24"/>
          <w:szCs w:val="28"/>
          <w:rtl/>
        </w:rPr>
        <w:softHyphen/>
        <w:t xml:space="preserve">کند: نخست، خروج به سمت زیبایی که سر در پی </w:t>
      </w:r>
      <w:r w:rsidR="00884A29">
        <w:rPr>
          <w:rFonts w:ascii="Times New Roman" w:hAnsi="Times New Roman" w:cs="B Zar" w:hint="cs"/>
          <w:i/>
          <w:iCs/>
          <w:sz w:val="24"/>
          <w:szCs w:val="28"/>
          <w:rtl/>
        </w:rPr>
        <w:t>لذّت</w:t>
      </w:r>
      <w:r w:rsidR="00884A29">
        <w:rPr>
          <w:rFonts w:ascii="Times New Roman" w:hAnsi="Times New Roman" w:cs="B Zar" w:hint="cs"/>
          <w:sz w:val="24"/>
          <w:szCs w:val="28"/>
          <w:rtl/>
        </w:rPr>
        <w:t xml:space="preserve"> دارد؛ دوم، خروج به سمت فضایل اخلاقی که عاقبت به </w:t>
      </w:r>
      <w:r w:rsidR="00884A29">
        <w:rPr>
          <w:rFonts w:ascii="Times New Roman" w:hAnsi="Times New Roman" w:cs="B Zar" w:hint="cs"/>
          <w:i/>
          <w:iCs/>
          <w:sz w:val="24"/>
          <w:szCs w:val="28"/>
          <w:rtl/>
        </w:rPr>
        <w:t>عجب</w:t>
      </w:r>
      <w:r w:rsidR="00884A29">
        <w:rPr>
          <w:rFonts w:ascii="Times New Roman" w:hAnsi="Times New Roman" w:cs="B Zar" w:hint="cs"/>
          <w:sz w:val="24"/>
          <w:szCs w:val="28"/>
          <w:rtl/>
        </w:rPr>
        <w:t xml:space="preserve"> ختم می</w:t>
      </w:r>
      <w:r w:rsidR="00884A29">
        <w:rPr>
          <w:rFonts w:ascii="Times New Roman" w:hAnsi="Times New Roman" w:cs="B Zar" w:hint="cs"/>
          <w:sz w:val="24"/>
          <w:szCs w:val="28"/>
          <w:rtl/>
        </w:rPr>
        <w:softHyphen/>
        <w:t>شود؛ سوم، خروج به سمت نیستی که با نیروی ایمان عزیمت می</w:t>
      </w:r>
      <w:r w:rsidR="00884A29">
        <w:rPr>
          <w:rFonts w:ascii="Times New Roman" w:hAnsi="Times New Roman" w:cs="B Zar" w:hint="cs"/>
          <w:sz w:val="24"/>
          <w:szCs w:val="28"/>
          <w:rtl/>
        </w:rPr>
        <w:softHyphen/>
        <w:t xml:space="preserve">کند و فرجام آن، </w:t>
      </w:r>
      <w:r w:rsidR="00884A29">
        <w:rPr>
          <w:rFonts w:ascii="Times New Roman" w:hAnsi="Times New Roman" w:cs="B Zar" w:hint="cs"/>
          <w:i/>
          <w:iCs/>
          <w:sz w:val="24"/>
          <w:szCs w:val="28"/>
          <w:rtl/>
        </w:rPr>
        <w:t>رستگاری</w:t>
      </w:r>
      <w:r w:rsidR="00884A29">
        <w:rPr>
          <w:rFonts w:ascii="Times New Roman" w:hAnsi="Times New Roman" w:cs="B Zar" w:hint="cs"/>
          <w:sz w:val="24"/>
          <w:szCs w:val="28"/>
          <w:rtl/>
        </w:rPr>
        <w:t xml:space="preserve"> انسان است. لذا </w:t>
      </w:r>
      <w:r>
        <w:rPr>
          <w:rFonts w:ascii="Times New Roman" w:hAnsi="Times New Roman" w:cs="B Zar" w:hint="cs"/>
          <w:sz w:val="24"/>
          <w:szCs w:val="28"/>
          <w:rtl/>
        </w:rPr>
        <w:t>کی‌یر</w:t>
      </w:r>
      <w:r w:rsidR="00884A29">
        <w:rPr>
          <w:rFonts w:ascii="Times New Roman" w:hAnsi="Times New Roman" w:cs="B Zar" w:hint="cs"/>
          <w:sz w:val="24"/>
          <w:szCs w:val="28"/>
          <w:rtl/>
        </w:rPr>
        <w:t>کگارد، بر ضرورت تفکیک میان اخلاق و دین تأکید دارد. به تصریح او، انجام فضیلت اخلاقی، اندک اندک، شخص را به سوی این پندار سوق می</w:t>
      </w:r>
      <w:r w:rsidR="00884A29">
        <w:rPr>
          <w:rFonts w:ascii="Times New Roman" w:hAnsi="Times New Roman" w:cs="B Zar" w:hint="cs"/>
          <w:sz w:val="24"/>
          <w:szCs w:val="28"/>
          <w:rtl/>
        </w:rPr>
        <w:softHyphen/>
        <w:t>دهد که مبرّا از گناه است و دیگر در جبلّت او اثری از گناه نخستین وجود ندارد. در این صورت، فرد لذّتجو و بی</w:t>
      </w:r>
      <w:r w:rsidR="00884A29">
        <w:rPr>
          <w:rFonts w:ascii="Times New Roman" w:hAnsi="Times New Roman" w:cs="B Zar" w:hint="cs"/>
          <w:sz w:val="24"/>
          <w:szCs w:val="28"/>
          <w:rtl/>
        </w:rPr>
        <w:softHyphen/>
        <w:t xml:space="preserve">بند و بار از شخص مبادی آداب </w:t>
      </w:r>
      <w:r w:rsidR="00884A29">
        <w:rPr>
          <w:rFonts w:ascii="Times New Roman" w:hAnsi="Times New Roman" w:cs="B Zar" w:hint="cs"/>
          <w:sz w:val="24"/>
          <w:szCs w:val="28"/>
          <w:rtl/>
        </w:rPr>
        <w:lastRenderedPageBreak/>
        <w:t>اخلاقی، معصوم</w:t>
      </w:r>
      <w:r w:rsidR="00884A29">
        <w:rPr>
          <w:rFonts w:ascii="Times New Roman" w:hAnsi="Times New Roman" w:cs="B Zar" w:hint="cs"/>
          <w:sz w:val="24"/>
          <w:szCs w:val="28"/>
          <w:rtl/>
        </w:rPr>
        <w:softHyphen/>
        <w:t>تر است، زیرا آن یک، ادّعای پاکی و تزکیه ندارد. علاوه بر این، بالاخره زمانی می</w:t>
      </w:r>
      <w:r w:rsidR="00884A29">
        <w:rPr>
          <w:rFonts w:ascii="Times New Roman" w:hAnsi="Times New Roman" w:cs="B Zar" w:hint="cs"/>
          <w:sz w:val="24"/>
          <w:szCs w:val="28"/>
          <w:rtl/>
        </w:rPr>
        <w:softHyphen/>
        <w:t>رسد که اخلاق، پاسخگوی موقعیتی نیست که شخص در آن قرار گرفته است. در موقعیتی این چنینی، فقط ارادة الهی، ارزش عمل را تعیین می</w:t>
      </w:r>
      <w:r w:rsidR="00884A29">
        <w:rPr>
          <w:rFonts w:ascii="Times New Roman" w:hAnsi="Times New Roman" w:cs="B Zar" w:hint="cs"/>
          <w:sz w:val="24"/>
          <w:szCs w:val="28"/>
          <w:rtl/>
        </w:rPr>
        <w:softHyphen/>
        <w:t>کند. بهترین نمونة این موضوع، قضیة قربانی کردن اسحاق(ع) است، آزمونی که برای ابراهیم(ع)، کاملاً وضعیتی بحرانی پیش آورده بود. از نظر اخلاقی، قتل نفس، یک رذیلت کبیره محسوب می</w:t>
      </w:r>
      <w:r w:rsidR="00884A29">
        <w:rPr>
          <w:rFonts w:ascii="Times New Roman" w:hAnsi="Times New Roman" w:cs="B Zar" w:hint="cs"/>
          <w:sz w:val="24"/>
          <w:szCs w:val="28"/>
          <w:rtl/>
        </w:rPr>
        <w:softHyphen/>
        <w:t>شود، در حالی که ابای از انجام فرمان الهی، گناه بزرگتری است. بنابراین، ابراهیم(ع)، با ایمان به این که ارادة الهی تعیین کنندة ارزش عمل است، تصمیم گرفت اسحاق(ع) را قربانی کند؛ حال آن که او، حین مراعات اصل تفویض، همچنان مهر خود را نسبت به اسحاق(ع)، به عنوان امری متناقض با تفویض، در سینه حفظ می</w:t>
      </w:r>
      <w:r w:rsidR="00884A29">
        <w:rPr>
          <w:rFonts w:ascii="Times New Roman" w:hAnsi="Times New Roman" w:cs="B Zar" w:hint="cs"/>
          <w:sz w:val="24"/>
          <w:szCs w:val="28"/>
          <w:rtl/>
        </w:rPr>
        <w:softHyphen/>
        <w:t>کند. در واقع ، آنچه در حوزة اخلاق، قتل به شمار می</w:t>
      </w:r>
      <w:r w:rsidR="00884A29">
        <w:rPr>
          <w:rFonts w:ascii="Times New Roman" w:hAnsi="Times New Roman" w:cs="B Zar" w:hint="cs"/>
          <w:sz w:val="24"/>
          <w:szCs w:val="28"/>
          <w:rtl/>
        </w:rPr>
        <w:softHyphen/>
        <w:t>رود، در این موقعیت، تحت اراده خداوند، تغییر ماهیت می</w:t>
      </w:r>
      <w:r w:rsidR="00884A29">
        <w:rPr>
          <w:rFonts w:ascii="Times New Roman" w:hAnsi="Times New Roman" w:cs="B Zar" w:hint="cs"/>
          <w:sz w:val="24"/>
          <w:szCs w:val="28"/>
          <w:rtl/>
        </w:rPr>
        <w:softHyphen/>
        <w:t>دهد و به قربانی بدل می</w:t>
      </w:r>
      <w:r w:rsidR="00884A29">
        <w:rPr>
          <w:rFonts w:ascii="Times New Roman" w:hAnsi="Times New Roman" w:cs="B Zar" w:hint="cs"/>
          <w:sz w:val="24"/>
          <w:szCs w:val="28"/>
          <w:rtl/>
        </w:rPr>
        <w:softHyphen/>
        <w:t>شود.</w:t>
      </w:r>
    </w:p>
    <w:p w:rsidR="00884A29" w:rsidRDefault="00884A29" w:rsidP="00884A29">
      <w:pPr>
        <w:spacing w:after="0"/>
        <w:ind w:left="64"/>
        <w:jc w:val="lowKashida"/>
        <w:rPr>
          <w:rFonts w:ascii="Times New Roman" w:hAnsi="Times New Roman" w:cs="B Zar"/>
          <w:sz w:val="24"/>
          <w:szCs w:val="28"/>
        </w:rPr>
      </w:pPr>
      <w:r>
        <w:rPr>
          <w:rFonts w:ascii="Times New Roman" w:hAnsi="Times New Roman" w:cs="B Zar" w:hint="cs"/>
          <w:sz w:val="24"/>
          <w:szCs w:val="28"/>
          <w:rtl/>
        </w:rPr>
        <w:t xml:space="preserve">نکته در این جاست که ابراهیم(ع)، در بطن این </w:t>
      </w:r>
      <w:r>
        <w:rPr>
          <w:rFonts w:ascii="Times New Roman" w:hAnsi="Times New Roman" w:cs="B Zar" w:hint="cs"/>
          <w:i/>
          <w:iCs/>
          <w:sz w:val="24"/>
          <w:szCs w:val="28"/>
          <w:rtl/>
        </w:rPr>
        <w:t>تناقض</w:t>
      </w:r>
      <w:r>
        <w:rPr>
          <w:rFonts w:ascii="Times New Roman" w:hAnsi="Times New Roman" w:cs="B Zar" w:hint="cs"/>
          <w:sz w:val="24"/>
          <w:szCs w:val="28"/>
          <w:rtl/>
        </w:rPr>
        <w:t xml:space="preserve"> قرار می</w:t>
      </w:r>
      <w:r>
        <w:rPr>
          <w:rFonts w:ascii="Times New Roman" w:hAnsi="Times New Roman" w:cs="B Zar" w:hint="cs"/>
          <w:sz w:val="24"/>
          <w:szCs w:val="28"/>
          <w:rtl/>
        </w:rPr>
        <w:softHyphen/>
        <w:t>گیرد و به اضطراب و نگرانی دچار می</w:t>
      </w:r>
      <w:r>
        <w:rPr>
          <w:rFonts w:ascii="Times New Roman" w:hAnsi="Times New Roman" w:cs="B Zar" w:hint="cs"/>
          <w:sz w:val="24"/>
          <w:szCs w:val="28"/>
          <w:rtl/>
        </w:rPr>
        <w:softHyphen/>
        <w:t>شود، اما درست همین حال دگرگون است که ابراهیم(ع) را ابراهیم(ع) می</w:t>
      </w:r>
      <w:r>
        <w:rPr>
          <w:rFonts w:ascii="Times New Roman" w:hAnsi="Times New Roman" w:cs="B Zar" w:hint="cs"/>
          <w:sz w:val="24"/>
          <w:szCs w:val="28"/>
          <w:rtl/>
        </w:rPr>
        <w:softHyphen/>
        <w:t>سازد و ابراهیم(ع)، عین این موقعیت</w:t>
      </w:r>
      <w:r>
        <w:rPr>
          <w:rFonts w:ascii="Times New Roman" w:hAnsi="Times New Roman" w:cs="B Zar" w:hint="cs"/>
          <w:sz w:val="24"/>
          <w:szCs w:val="28"/>
          <w:rtl/>
        </w:rPr>
        <w:softHyphen/>
        <w:t>ها و تجربه</w:t>
      </w:r>
      <w:r>
        <w:rPr>
          <w:rFonts w:ascii="Times New Roman" w:hAnsi="Times New Roman" w:cs="B Zar" w:hint="cs"/>
          <w:sz w:val="24"/>
          <w:szCs w:val="28"/>
          <w:rtl/>
        </w:rPr>
        <w:softHyphen/>
        <w:t>هاست، والّا فرقی با اهل اخلاق و فضایل تاریخ یا قهرمانان اساطیری پیدا نمی</w:t>
      </w:r>
      <w:r>
        <w:rPr>
          <w:rFonts w:ascii="Times New Roman" w:hAnsi="Times New Roman" w:cs="B Zar" w:hint="cs"/>
          <w:sz w:val="24"/>
          <w:szCs w:val="28"/>
          <w:rtl/>
        </w:rPr>
        <w:softHyphen/>
        <w:t xml:space="preserve">کرد؛  جای یک چنین تناقضی، در آیینی مانند </w:t>
      </w:r>
      <w:r>
        <w:rPr>
          <w:rFonts w:ascii="Times New Roman" w:hAnsi="Times New Roman" w:cs="B Zar" w:hint="cs"/>
          <w:i/>
          <w:iCs/>
          <w:sz w:val="24"/>
          <w:szCs w:val="28"/>
          <w:rtl/>
        </w:rPr>
        <w:t>بودیسم</w:t>
      </w:r>
      <w:r>
        <w:rPr>
          <w:rFonts w:ascii="Times New Roman" w:hAnsi="Times New Roman" w:cs="B Zar" w:hint="cs"/>
          <w:sz w:val="24"/>
          <w:szCs w:val="28"/>
          <w:rtl/>
        </w:rPr>
        <w:t xml:space="preserve"> خالی است، زیرا در آن، سالک، باید همة علایق  درونی را کنار بگذارد تا از شرّ تناقض رها گردد (</w:t>
      </w:r>
      <w:r>
        <w:rPr>
          <w:rFonts w:ascii="Times New Roman" w:hAnsi="Times New Roman" w:cs="B Zar"/>
          <w:sz w:val="24"/>
          <w:szCs w:val="28"/>
        </w:rPr>
        <w:t>(Wainwright,2005,183</w:t>
      </w:r>
      <w:r>
        <w:rPr>
          <w:rFonts w:ascii="Times New Roman" w:hAnsi="Times New Roman" w:cs="B Zar" w:hint="cs"/>
          <w:sz w:val="24"/>
          <w:szCs w:val="28"/>
          <w:rtl/>
        </w:rPr>
        <w:t>. هر چند، دست آخر، ارزش اخلاقی، در این وضعیّت، در حالت تعلیق بسر می</w:t>
      </w:r>
      <w:r>
        <w:rPr>
          <w:rFonts w:ascii="Times New Roman" w:hAnsi="Times New Roman" w:cs="B Zar" w:hint="cs"/>
          <w:sz w:val="24"/>
          <w:szCs w:val="28"/>
          <w:rtl/>
        </w:rPr>
        <w:softHyphen/>
        <w:t>برد، نه آن که بطور کلّی نقض شود. ظاهراً پیشینة این نظر، به قرون وسطی برمی</w:t>
      </w:r>
      <w:r>
        <w:rPr>
          <w:rFonts w:ascii="Times New Roman" w:hAnsi="Times New Roman" w:cs="B Zar" w:hint="cs"/>
          <w:sz w:val="24"/>
          <w:szCs w:val="28"/>
          <w:rtl/>
        </w:rPr>
        <w:softHyphen/>
        <w:t xml:space="preserve">گردد، زمانی که اعتقاد بر آن بود، در </w:t>
      </w:r>
      <w:r>
        <w:rPr>
          <w:rFonts w:ascii="Times New Roman" w:hAnsi="Times New Roman" w:cs="B Zar" w:hint="cs"/>
          <w:i/>
          <w:iCs/>
          <w:sz w:val="24"/>
          <w:szCs w:val="28"/>
          <w:rtl/>
        </w:rPr>
        <w:t>تجربةدینیِ</w:t>
      </w:r>
      <w:r>
        <w:rPr>
          <w:rFonts w:ascii="Times New Roman" w:hAnsi="Times New Roman" w:cs="B Zar" w:hint="cs"/>
          <w:sz w:val="24"/>
          <w:szCs w:val="28"/>
          <w:rtl/>
        </w:rPr>
        <w:t xml:space="preserve"> اتّصال، امر اخلاقی، به طور موقّت در حالت تعلیق قرار می</w:t>
      </w:r>
      <w:r>
        <w:rPr>
          <w:rFonts w:ascii="Times New Roman" w:hAnsi="Times New Roman" w:cs="B Zar" w:hint="cs"/>
          <w:sz w:val="24"/>
          <w:szCs w:val="28"/>
          <w:rtl/>
        </w:rPr>
        <w:softHyphen/>
        <w:t>گیرد (</w:t>
      </w:r>
      <w:proofErr w:type="spellStart"/>
      <w:r>
        <w:rPr>
          <w:rFonts w:ascii="Times New Roman" w:hAnsi="Times New Roman" w:cs="B Zar"/>
          <w:sz w:val="24"/>
          <w:szCs w:val="28"/>
        </w:rPr>
        <w:t>Sagi</w:t>
      </w:r>
      <w:proofErr w:type="spellEnd"/>
      <w:r>
        <w:rPr>
          <w:rFonts w:ascii="Times New Roman" w:hAnsi="Times New Roman" w:cs="B Zar"/>
          <w:sz w:val="24"/>
          <w:szCs w:val="28"/>
        </w:rPr>
        <w:t xml:space="preserve"> and </w:t>
      </w:r>
      <w:proofErr w:type="spellStart"/>
      <w:r>
        <w:rPr>
          <w:rFonts w:ascii="Times New Roman" w:hAnsi="Times New Roman" w:cs="B Zar"/>
          <w:sz w:val="24"/>
          <w:szCs w:val="28"/>
        </w:rPr>
        <w:t>Statman</w:t>
      </w:r>
      <w:proofErr w:type="spellEnd"/>
      <w:r>
        <w:rPr>
          <w:rFonts w:ascii="Times New Roman" w:hAnsi="Times New Roman" w:cs="B Zar"/>
          <w:sz w:val="24"/>
          <w:szCs w:val="28"/>
        </w:rPr>
        <w:t>, 1995, 120</w:t>
      </w:r>
      <w:r>
        <w:rPr>
          <w:rFonts w:ascii="Times New Roman" w:hAnsi="Times New Roman" w:cs="B Zar" w:hint="cs"/>
          <w:sz w:val="24"/>
          <w:szCs w:val="28"/>
          <w:rtl/>
        </w:rPr>
        <w:t>).</w:t>
      </w:r>
    </w:p>
    <w:p w:rsidR="00884A29" w:rsidRDefault="00884A29" w:rsidP="00884A29">
      <w:pPr>
        <w:spacing w:after="0"/>
        <w:ind w:left="64"/>
        <w:jc w:val="lowKashida"/>
        <w:rPr>
          <w:rFonts w:ascii="Times New Roman" w:hAnsi="Times New Roman" w:cs="B Zar"/>
          <w:sz w:val="24"/>
          <w:szCs w:val="28"/>
          <w:rtl/>
        </w:rPr>
      </w:pPr>
      <w:r>
        <w:rPr>
          <w:rFonts w:ascii="Times New Roman" w:hAnsi="Times New Roman" w:cs="B Zar" w:hint="cs"/>
          <w:sz w:val="24"/>
          <w:szCs w:val="28"/>
          <w:rtl/>
        </w:rPr>
        <w:t>چنان که</w:t>
      </w:r>
      <w:r w:rsidR="001D5F8D">
        <w:rPr>
          <w:rFonts w:ascii="Times New Roman" w:hAnsi="Times New Roman" w:cs="B Zar" w:hint="cs"/>
          <w:sz w:val="24"/>
          <w:szCs w:val="28"/>
          <w:rtl/>
        </w:rPr>
        <w:t xml:space="preserve"> بر می</w:t>
      </w:r>
      <w:r w:rsidR="001D5F8D">
        <w:rPr>
          <w:rFonts w:ascii="Times New Roman" w:hAnsi="Times New Roman" w:cs="B Zar" w:hint="cs"/>
          <w:sz w:val="24"/>
          <w:szCs w:val="28"/>
          <w:rtl/>
        </w:rPr>
        <w:softHyphen/>
        <w:t>آید، در نگاه کی‌</w:t>
      </w:r>
      <w:r>
        <w:rPr>
          <w:rFonts w:ascii="Times New Roman" w:hAnsi="Times New Roman" w:cs="B Zar" w:hint="cs"/>
          <w:sz w:val="24"/>
          <w:szCs w:val="28"/>
          <w:rtl/>
        </w:rPr>
        <w:t>یرکگارد، فضیلت اخلاقی، هنوز جانبدار «من» و «انانیّت» است و گویی آخرین چیزی که باید سالک طریقت الهی، در راه فنا، قربانی کند، همان فضیلتی است که مناسبت بین نفس و ماسوی الله را حفظ می</w:t>
      </w:r>
      <w:r>
        <w:rPr>
          <w:rFonts w:ascii="Times New Roman" w:hAnsi="Times New Roman" w:cs="B Zar" w:hint="cs"/>
          <w:sz w:val="24"/>
          <w:szCs w:val="28"/>
          <w:rtl/>
        </w:rPr>
        <w:softHyphen/>
        <w:t>کند و همچون عامل تعلّق خاطر، حجاب بین او و خداوند می</w:t>
      </w:r>
      <w:r>
        <w:rPr>
          <w:rFonts w:ascii="Times New Roman" w:hAnsi="Times New Roman" w:cs="B Zar" w:hint="cs"/>
          <w:sz w:val="24"/>
          <w:szCs w:val="28"/>
          <w:rtl/>
        </w:rPr>
        <w:softHyphen/>
        <w:t>شود. بنابراین، فضیلت اخلاقی، به دو لحاظ عامل احتجاب است: هم از این لحاظ که توأم است با پندار تزکّی و صفای باطن، هم از آن لحاظ که موجب اتّصال شخص به خلق است و او را از توجّه به خالق باز می</w:t>
      </w:r>
      <w:r>
        <w:rPr>
          <w:rFonts w:ascii="Times New Roman" w:hAnsi="Times New Roman" w:cs="B Zar" w:hint="cs"/>
          <w:sz w:val="24"/>
          <w:szCs w:val="28"/>
          <w:rtl/>
        </w:rPr>
        <w:softHyphen/>
        <w:t>دارد.</w:t>
      </w:r>
    </w:p>
    <w:p w:rsidR="00884A29" w:rsidRDefault="00884A29" w:rsidP="00884A29">
      <w:pPr>
        <w:spacing w:after="0"/>
        <w:jc w:val="lowKashida"/>
        <w:rPr>
          <w:rFonts w:ascii="Times New Roman" w:hAnsi="Times New Roman" w:cs="B Zar"/>
          <w:sz w:val="24"/>
          <w:szCs w:val="28"/>
        </w:rPr>
      </w:pPr>
      <w:r>
        <w:rPr>
          <w:rFonts w:ascii="Times New Roman" w:hAnsi="Times New Roman" w:cs="B Zar" w:hint="cs"/>
          <w:sz w:val="24"/>
          <w:szCs w:val="28"/>
          <w:rtl/>
        </w:rPr>
        <w:t>اما پرسشی که می</w:t>
      </w:r>
      <w:r>
        <w:rPr>
          <w:rFonts w:ascii="Times New Roman" w:hAnsi="Times New Roman" w:cs="B Zar" w:hint="cs"/>
          <w:sz w:val="24"/>
          <w:szCs w:val="28"/>
          <w:rtl/>
        </w:rPr>
        <w:softHyphen/>
        <w:t>توان در برابر اصحاب تجربة دینی مطرح کرد، آن است که آیا صرف وقوع یک تجربة دینی برای فرد، ابقای صحّت و سلامت شخصیّت او را ضمانت می</w:t>
      </w:r>
      <w:r>
        <w:rPr>
          <w:rFonts w:ascii="Times New Roman" w:hAnsi="Times New Roman" w:cs="B Zar" w:hint="cs"/>
          <w:sz w:val="24"/>
          <w:szCs w:val="28"/>
          <w:rtl/>
        </w:rPr>
        <w:softHyphen/>
        <w:t>کند؟ البته در حین تجربة دینی و قطع رابطه فرد و محیط عرفی، ممکن است برخی رفتارهای غیرمعمول از فرد سر بزند. این رفتارها که گاهی قرین شطحیّات و دعاوی خارق عادت است، نشانة وجدی است که از تغییر و تطوّر نفسانی و قلبی فرد ناشی می</w:t>
      </w:r>
      <w:r>
        <w:rPr>
          <w:rFonts w:ascii="Times New Roman" w:hAnsi="Times New Roman" w:cs="B Zar" w:hint="cs"/>
          <w:sz w:val="24"/>
          <w:szCs w:val="28"/>
          <w:rtl/>
        </w:rPr>
        <w:softHyphen/>
        <w:t>شود. تجربه</w:t>
      </w:r>
      <w:r>
        <w:rPr>
          <w:rFonts w:ascii="Times New Roman" w:hAnsi="Times New Roman" w:cs="B Zar" w:hint="cs"/>
          <w:sz w:val="24"/>
          <w:szCs w:val="28"/>
          <w:rtl/>
        </w:rPr>
        <w:softHyphen/>
        <w:t xml:space="preserve">ها، به </w:t>
      </w:r>
      <w:r>
        <w:rPr>
          <w:rFonts w:ascii="Times New Roman" w:hAnsi="Times New Roman" w:cs="B Zar" w:hint="cs"/>
          <w:sz w:val="24"/>
          <w:szCs w:val="28"/>
          <w:rtl/>
        </w:rPr>
        <w:lastRenderedPageBreak/>
        <w:t>سلّاک خاص طریقت اختصاص ندارد، بلکه افراد خطاکار، عوام، مؤمنان و کسانی که به نحوی با موضوع الوهیّت تعانق و ارتباط دارند، نیز ممکن است در حدّ و مقام خود از آنها متمتّع شوند؛ ولیکن هیچ تضمینی وجود نداشته است که تجربة دینی فرد توانسته باشد، سلامت اخلاقی او را حفظ کند، تا آنجایی که حتّی برخی از مجرّبان، پس از مشاهده یک تجربه الهی، گاه دچار انحرافات اخلاقی شده</w:t>
      </w:r>
      <w:r>
        <w:rPr>
          <w:rFonts w:ascii="Times New Roman" w:hAnsi="Times New Roman" w:cs="B Zar" w:hint="cs"/>
          <w:sz w:val="24"/>
          <w:szCs w:val="28"/>
          <w:rtl/>
        </w:rPr>
        <w:softHyphen/>
        <w:t>اند. بنابراین، صرف تجربة تنویر  و اشراق یا تذکار حقیقت، عبور از یک آزمون عظیم، رؤیت آیات غیبی، منام روحانی، قبض و بسط صوفیانه و شفای بیمار لاعلاج نمی</w:t>
      </w:r>
      <w:r>
        <w:rPr>
          <w:rFonts w:ascii="Times New Roman" w:hAnsi="Times New Roman" w:cs="B Zar" w:hint="cs"/>
          <w:sz w:val="24"/>
          <w:szCs w:val="28"/>
          <w:rtl/>
        </w:rPr>
        <w:softHyphen/>
        <w:t>تواند مایة عبرت او و نشانة رهایی فرد از رذیلت</w:t>
      </w:r>
      <w:r>
        <w:rPr>
          <w:rFonts w:ascii="Times New Roman" w:hAnsi="Times New Roman" w:cs="B Zar" w:hint="cs"/>
          <w:sz w:val="24"/>
          <w:szCs w:val="28"/>
          <w:rtl/>
        </w:rPr>
        <w:softHyphen/>
        <w:t>های آگاه و ناآگاه و خَلقی و خُلقی درونی باشد. چه بسا انسان، هم به واسطة خطور برهم زنندة وجد و هم به سبب وسعت حال این وجدها، به کبرها، حرص</w:t>
      </w:r>
      <w:r>
        <w:rPr>
          <w:rFonts w:ascii="Times New Roman" w:hAnsi="Times New Roman" w:cs="B Zar" w:hint="cs"/>
          <w:sz w:val="24"/>
          <w:szCs w:val="28"/>
          <w:rtl/>
        </w:rPr>
        <w:softHyphen/>
        <w:t>ها و حسدهایی دچار شود که به مراتب، ثقیل</w:t>
      </w:r>
      <w:r>
        <w:rPr>
          <w:rFonts w:ascii="Times New Roman" w:hAnsi="Times New Roman" w:cs="B Zar" w:hint="cs"/>
          <w:sz w:val="24"/>
          <w:szCs w:val="28"/>
          <w:rtl/>
        </w:rPr>
        <w:softHyphen/>
        <w:t>تر و پلیدتر از رذایلی باشند که فرد در احوال و اوضاع عادی و متعارف با آنها دست و پنجه نرم می</w:t>
      </w:r>
      <w:r>
        <w:rPr>
          <w:rFonts w:ascii="Times New Roman" w:hAnsi="Times New Roman" w:cs="B Zar" w:hint="cs"/>
          <w:sz w:val="24"/>
          <w:szCs w:val="28"/>
          <w:rtl/>
        </w:rPr>
        <w:softHyphen/>
        <w:t>کند. مزید بر این که</w:t>
      </w:r>
      <w:r w:rsidR="00206336">
        <w:rPr>
          <w:rFonts w:ascii="Times New Roman" w:hAnsi="Times New Roman" w:cs="B Zar" w:hint="cs"/>
          <w:sz w:val="24"/>
          <w:szCs w:val="28"/>
          <w:rtl/>
        </w:rPr>
        <w:t xml:space="preserve"> </w:t>
      </w:r>
      <w:r>
        <w:rPr>
          <w:rFonts w:ascii="Times New Roman" w:hAnsi="Times New Roman" w:cs="B Zar" w:hint="cs"/>
          <w:sz w:val="24"/>
          <w:szCs w:val="28"/>
          <w:rtl/>
        </w:rPr>
        <w:t>در تجربة دینی، فرد، به نحوی سرّی، از دیگر افراد، تقدیس می</w:t>
      </w:r>
      <w:r>
        <w:rPr>
          <w:rFonts w:ascii="Times New Roman" w:hAnsi="Times New Roman" w:cs="B Zar" w:hint="cs"/>
          <w:sz w:val="24"/>
          <w:szCs w:val="28"/>
          <w:rtl/>
        </w:rPr>
        <w:softHyphen/>
        <w:t>شود و به آستانة جدا و مقدّسی قدم می</w:t>
      </w:r>
      <w:r>
        <w:rPr>
          <w:rFonts w:ascii="Times New Roman" w:hAnsi="Times New Roman" w:cs="B Zar" w:hint="cs"/>
          <w:sz w:val="24"/>
          <w:szCs w:val="28"/>
          <w:rtl/>
        </w:rPr>
        <w:softHyphen/>
        <w:t>گذارد. در این آستانة قدسی که وسعت و نور وجودش، بسی از وسعت و نور مرتبه پیشین فرد چشمگیرتر است، ممکن است غرور فرد نیز از طور دنیوی و محدود خود خارج شود و با عظمت قلمرو نوین خود را وفق دهد. علاوه بر این، خروج از حالت وجد و بازگشت به وضعیت متعارف نیز مقارن با گونه</w:t>
      </w:r>
      <w:r>
        <w:rPr>
          <w:rFonts w:ascii="Times New Roman" w:hAnsi="Times New Roman" w:cs="B Zar" w:hint="cs"/>
          <w:sz w:val="24"/>
          <w:szCs w:val="28"/>
          <w:rtl/>
        </w:rPr>
        <w:softHyphen/>
        <w:t xml:space="preserve">ای </w:t>
      </w:r>
      <w:r>
        <w:rPr>
          <w:rFonts w:ascii="Times New Roman" w:hAnsi="Times New Roman" w:cs="B Zar" w:hint="cs"/>
          <w:i/>
          <w:iCs/>
          <w:sz w:val="24"/>
          <w:szCs w:val="28"/>
          <w:rtl/>
        </w:rPr>
        <w:t>خماری</w:t>
      </w:r>
      <w:r>
        <w:rPr>
          <w:rFonts w:ascii="Times New Roman" w:hAnsi="Times New Roman" w:cs="B Zar" w:hint="cs"/>
          <w:sz w:val="24"/>
          <w:szCs w:val="28"/>
          <w:rtl/>
        </w:rPr>
        <w:t xml:space="preserve"> نفس است که می</w:t>
      </w:r>
      <w:r>
        <w:rPr>
          <w:rFonts w:ascii="Times New Roman" w:hAnsi="Times New Roman" w:cs="B Zar" w:hint="cs"/>
          <w:sz w:val="24"/>
          <w:szCs w:val="28"/>
          <w:rtl/>
        </w:rPr>
        <w:softHyphen/>
        <w:t>تواند سرچشمة کلافگی، خستگی و در نهایت بدخویی واقع شود، امری که معمولاً آمیخته با احساس خسران و فقدان تجربه می</w:t>
      </w:r>
      <w:r>
        <w:rPr>
          <w:rFonts w:ascii="Times New Roman" w:hAnsi="Times New Roman" w:cs="B Zar" w:hint="cs"/>
          <w:sz w:val="24"/>
          <w:szCs w:val="28"/>
          <w:rtl/>
        </w:rPr>
        <w:softHyphen/>
        <w:t>گردد و رابطة فرد را با محیط مختلّ می</w:t>
      </w:r>
      <w:r>
        <w:rPr>
          <w:rFonts w:ascii="Times New Roman" w:hAnsi="Times New Roman" w:cs="B Zar" w:hint="cs"/>
          <w:sz w:val="24"/>
          <w:szCs w:val="28"/>
          <w:rtl/>
        </w:rPr>
        <w:softHyphen/>
        <w:t>کند.</w:t>
      </w:r>
    </w:p>
    <w:p w:rsidR="001A7F8D" w:rsidRDefault="001A7F8D" w:rsidP="001A7F8D">
      <w:pPr>
        <w:spacing w:after="0"/>
        <w:jc w:val="lowKashida"/>
        <w:rPr>
          <w:rFonts w:ascii="Times New Roman" w:hAnsi="Times New Roman" w:cs="B Zar"/>
          <w:sz w:val="24"/>
          <w:szCs w:val="28"/>
          <w:rtl/>
        </w:rPr>
      </w:pPr>
      <w:r>
        <w:rPr>
          <w:rFonts w:ascii="Times New Roman" w:hAnsi="Times New Roman" w:cs="B Zar" w:hint="cs"/>
          <w:sz w:val="24"/>
          <w:szCs w:val="28"/>
          <w:rtl/>
        </w:rPr>
        <w:t xml:space="preserve">ج- نگرش معتدل: اشاعره، برای اشاره به شیء، از کلماتی نظیر جوهر و عرض پرهیز کردند و به جای آن، اصطلاح «حال» را وضع نمودند. از نظر آنها، شیء، نه موجود است، نه معدوم، بلکه </w:t>
      </w:r>
      <w:r>
        <w:rPr>
          <w:rFonts w:ascii="Times New Roman" w:hAnsi="Times New Roman" w:cs="B Zar" w:hint="cs"/>
          <w:i/>
          <w:iCs/>
          <w:sz w:val="24"/>
          <w:szCs w:val="28"/>
          <w:rtl/>
        </w:rPr>
        <w:t>حال</w:t>
      </w:r>
      <w:r>
        <w:rPr>
          <w:rFonts w:ascii="Times New Roman" w:hAnsi="Times New Roman" w:cs="B Zar" w:hint="cs"/>
          <w:sz w:val="24"/>
          <w:szCs w:val="28"/>
          <w:rtl/>
        </w:rPr>
        <w:t xml:space="preserve"> است؛ زیرا فی نفسه، نه حسن است و نه قبیح، نه خیر و نه شرّ، بلکه خیر و شرّ بودن آن، بر ارادة خداوند توقّف دارد. از نظر آنها انسان، خالق فعل نیست، زیرا لازمة خالقیت آن است که انسان چیزی را از عدم به وجود آورد. بنابراین، او، تنها فعلی را که اراده کرده و از جانب خداوند حادث شده است، </w:t>
      </w:r>
      <w:r>
        <w:rPr>
          <w:rFonts w:ascii="Times New Roman" w:hAnsi="Times New Roman" w:cs="B Zar" w:hint="cs"/>
          <w:i/>
          <w:iCs/>
          <w:sz w:val="24"/>
          <w:szCs w:val="28"/>
          <w:rtl/>
        </w:rPr>
        <w:t>کسب</w:t>
      </w:r>
      <w:r>
        <w:rPr>
          <w:rFonts w:ascii="Times New Roman" w:hAnsi="Times New Roman" w:cs="B Zar" w:hint="cs"/>
          <w:sz w:val="24"/>
          <w:szCs w:val="28"/>
          <w:rtl/>
        </w:rPr>
        <w:t xml:space="preserve"> می</w:t>
      </w:r>
      <w:r>
        <w:rPr>
          <w:rFonts w:ascii="Times New Roman" w:hAnsi="Times New Roman" w:cs="B Zar" w:hint="cs"/>
          <w:sz w:val="24"/>
          <w:szCs w:val="28"/>
          <w:rtl/>
        </w:rPr>
        <w:softHyphen/>
        <w:t>کند. از این رو، خداوند، خالق احوال خیر و شرّ است؛ البته آنچه را شرّ می</w:t>
      </w:r>
      <w:r>
        <w:rPr>
          <w:rFonts w:ascii="Times New Roman" w:hAnsi="Times New Roman" w:cs="B Zar" w:hint="cs"/>
          <w:sz w:val="24"/>
          <w:szCs w:val="28"/>
          <w:rtl/>
        </w:rPr>
        <w:softHyphen/>
        <w:t>نامیم، خداوند برای دیگران شرّ قرار داده است، نه برای خود (بدوی، 1374، ج1، 605-604).</w:t>
      </w:r>
    </w:p>
    <w:p w:rsidR="001A7F8D" w:rsidRDefault="001A7F8D" w:rsidP="001A7F8D">
      <w:pPr>
        <w:spacing w:after="0"/>
        <w:jc w:val="lowKashida"/>
        <w:rPr>
          <w:rFonts w:ascii="Times New Roman" w:hAnsi="Times New Roman" w:cs="B Zar"/>
          <w:sz w:val="24"/>
          <w:szCs w:val="28"/>
        </w:rPr>
      </w:pPr>
      <w:r>
        <w:rPr>
          <w:rFonts w:ascii="Times New Roman" w:hAnsi="Times New Roman" w:cs="B Zar" w:hint="cs"/>
          <w:sz w:val="24"/>
          <w:szCs w:val="28"/>
          <w:rtl/>
        </w:rPr>
        <w:t>بنیان نظریة اشعری در حصر صفت قدرت به خداوند است، در صورتی که نفس ناطقه، نور حقّانی است و حامل اسماء سبعه؛ لیکن قدرت انسان با قدرت خداوند تفاوت عظیمی دارد: خداوند از عدم مطلق می</w:t>
      </w:r>
      <w:r>
        <w:rPr>
          <w:rFonts w:ascii="Times New Roman" w:hAnsi="Times New Roman" w:cs="B Zar" w:hint="cs"/>
          <w:sz w:val="24"/>
          <w:szCs w:val="28"/>
          <w:rtl/>
        </w:rPr>
        <w:softHyphen/>
        <w:t>آفریند و در خلقت، به نمونه</w:t>
      </w:r>
      <w:r>
        <w:rPr>
          <w:rFonts w:ascii="Times New Roman" w:hAnsi="Times New Roman" w:cs="B Zar" w:hint="cs"/>
          <w:sz w:val="24"/>
          <w:szCs w:val="28"/>
          <w:rtl/>
        </w:rPr>
        <w:softHyphen/>
        <w:t>ای نظر ندارد، اما انسان، از عدم نسبی، یعنی ادراکات وجدانی، خلق می</w:t>
      </w:r>
      <w:r>
        <w:rPr>
          <w:rFonts w:ascii="Times New Roman" w:hAnsi="Times New Roman" w:cs="B Zar" w:hint="cs"/>
          <w:sz w:val="24"/>
          <w:szCs w:val="28"/>
          <w:rtl/>
        </w:rPr>
        <w:softHyphen/>
        <w:t>کند و به هنگام خلق، به نمونه</w:t>
      </w:r>
      <w:r>
        <w:rPr>
          <w:rFonts w:ascii="Times New Roman" w:hAnsi="Times New Roman" w:cs="B Zar" w:hint="cs"/>
          <w:sz w:val="24"/>
          <w:szCs w:val="28"/>
          <w:rtl/>
        </w:rPr>
        <w:softHyphen/>
        <w:t>هایی نظر دارد که به او موهبت شده</w:t>
      </w:r>
      <w:r>
        <w:rPr>
          <w:rFonts w:ascii="Times New Roman" w:hAnsi="Times New Roman" w:cs="B Zar" w:hint="cs"/>
          <w:sz w:val="24"/>
          <w:szCs w:val="28"/>
          <w:rtl/>
        </w:rPr>
        <w:softHyphen/>
        <w:t>اند یا او به مدد معرفت موفق شده است، آنها را رؤیت کند.</w:t>
      </w:r>
    </w:p>
    <w:p w:rsidR="001A7F8D" w:rsidRDefault="001A7F8D" w:rsidP="001A7F8D">
      <w:pPr>
        <w:spacing w:after="0"/>
        <w:jc w:val="lowKashida"/>
        <w:rPr>
          <w:rFonts w:ascii="Times New Roman" w:hAnsi="Times New Roman" w:cs="B Zar"/>
          <w:sz w:val="24"/>
          <w:szCs w:val="28"/>
          <w:rtl/>
        </w:rPr>
      </w:pPr>
      <w:r>
        <w:rPr>
          <w:rFonts w:ascii="Times New Roman" w:hAnsi="Times New Roman" w:cs="B Zar" w:hint="cs"/>
          <w:sz w:val="24"/>
          <w:szCs w:val="28"/>
          <w:rtl/>
        </w:rPr>
        <w:lastRenderedPageBreak/>
        <w:t>از بُعد وجودشناسی باید گفت که در نظریة اشعری، نگرش اخلاقی به وجود، بر نگرش معرفتی غلبه یافته است. از دیدگاه معرفت، هر شیء، به قدر خویش هست و باید باشد و حسن وجود، در چنین بودگی متناهی آن هویداست: «وصوّرکم فأحسن صورکم» (قرآن، 3: 64) «شما را صورت بخشید، پس صورتهای شما را نیکو ساخت.» امّا در ضمن انتساب شیء به حال، حسن ذاتی شیء تا زمان وقوع کارکرد آن، معوق می</w:t>
      </w:r>
      <w:r>
        <w:rPr>
          <w:rFonts w:ascii="Times New Roman" w:hAnsi="Times New Roman" w:cs="B Zar" w:hint="cs"/>
          <w:sz w:val="24"/>
          <w:szCs w:val="28"/>
          <w:rtl/>
        </w:rPr>
        <w:softHyphen/>
        <w:t>ماند. بنابراین، در نظر اشاعره، گویی عالم صرفاً بار اخلاقی دارد.</w:t>
      </w:r>
    </w:p>
    <w:p w:rsidR="001A7F8D" w:rsidRDefault="001A7F8D" w:rsidP="001A7F8D">
      <w:pPr>
        <w:spacing w:after="0"/>
        <w:jc w:val="lowKashida"/>
        <w:rPr>
          <w:rFonts w:ascii="Times New Roman" w:hAnsi="Times New Roman" w:cs="B Zar"/>
          <w:sz w:val="24"/>
          <w:szCs w:val="28"/>
          <w:rtl/>
        </w:rPr>
      </w:pPr>
      <w:r>
        <w:rPr>
          <w:rFonts w:ascii="Times New Roman" w:hAnsi="Times New Roman" w:cs="B Zar" w:hint="cs"/>
          <w:sz w:val="24"/>
          <w:szCs w:val="28"/>
          <w:rtl/>
        </w:rPr>
        <w:t xml:space="preserve">با این حال فرق است میان </w:t>
      </w:r>
      <w:r w:rsidR="00FF74AF">
        <w:rPr>
          <w:rFonts w:ascii="Times New Roman" w:hAnsi="Times New Roman" w:cs="B Zar" w:hint="cs"/>
          <w:sz w:val="24"/>
          <w:szCs w:val="28"/>
          <w:rtl/>
        </w:rPr>
        <w:t>این که</w:t>
      </w:r>
      <w:r w:rsidR="00314085">
        <w:rPr>
          <w:rFonts w:ascii="Times New Roman" w:hAnsi="Times New Roman" w:cs="B Zar" w:hint="cs"/>
          <w:sz w:val="24"/>
          <w:szCs w:val="28"/>
          <w:rtl/>
        </w:rPr>
        <w:t xml:space="preserve"> </w:t>
      </w:r>
      <w:r>
        <w:rPr>
          <w:rFonts w:ascii="Times New Roman" w:hAnsi="Times New Roman" w:cs="B Zar" w:hint="cs"/>
          <w:sz w:val="24"/>
          <w:szCs w:val="28"/>
          <w:rtl/>
        </w:rPr>
        <w:t>بگوییم خداوند خالق موجودات است و بگوییم خداوند واضع قوانین اخلاقی است(</w:t>
      </w:r>
      <w:proofErr w:type="spellStart"/>
      <w:r>
        <w:rPr>
          <w:rFonts w:ascii="Times New Roman" w:hAnsi="Times New Roman" w:cs="B Zar"/>
          <w:sz w:val="24"/>
          <w:szCs w:val="28"/>
        </w:rPr>
        <w:t>Sagi&amp;Starman</w:t>
      </w:r>
      <w:proofErr w:type="spellEnd"/>
      <w:r>
        <w:rPr>
          <w:rFonts w:ascii="Times New Roman" w:hAnsi="Times New Roman" w:cs="B Zar"/>
          <w:sz w:val="24"/>
          <w:szCs w:val="28"/>
        </w:rPr>
        <w:t>, 1995: 21</w:t>
      </w:r>
      <w:r>
        <w:rPr>
          <w:rFonts w:ascii="Times New Roman" w:hAnsi="Times New Roman" w:cs="B Zar" w:hint="cs"/>
          <w:sz w:val="24"/>
          <w:szCs w:val="28"/>
          <w:rtl/>
        </w:rPr>
        <w:t>)، هرچند اخلاق الهی، تألیف لطف و قهر، در هر شیء طبیعی به کمال ظاهر شده است. به عبارت دیگر، حکم «کُن» ناظر به وجه ایجادی ـ ایجابی خلقت می</w:t>
      </w:r>
      <w:r>
        <w:rPr>
          <w:rFonts w:ascii="Times New Roman" w:hAnsi="Times New Roman" w:cs="B Zar" w:hint="cs"/>
          <w:sz w:val="24"/>
          <w:szCs w:val="28"/>
          <w:rtl/>
        </w:rPr>
        <w:softHyphen/>
        <w:t>باشد، در حالی که احکامی نظیر «قتل نکن»، «دزدی نکن»، «مال یتیمان را نخور» و «به پیمانی که بسته</w:t>
      </w:r>
      <w:r>
        <w:rPr>
          <w:rFonts w:ascii="Times New Roman" w:hAnsi="Times New Roman" w:cs="B Zar" w:hint="cs"/>
          <w:sz w:val="24"/>
          <w:szCs w:val="28"/>
          <w:rtl/>
        </w:rPr>
        <w:softHyphen/>
        <w:t>ای، وفادار باش»، در وهلة نخست، اخلاقی</w:t>
      </w:r>
      <w:r>
        <w:rPr>
          <w:rFonts w:ascii="Times New Roman" w:hAnsi="Times New Roman" w:cs="B Zar" w:hint="cs"/>
          <w:sz w:val="24"/>
          <w:szCs w:val="28"/>
          <w:rtl/>
        </w:rPr>
        <w:softHyphen/>
        <w:t>اند و در وهلة بعد، ایفای نقش در اصلاح وجود به شمار می</w:t>
      </w:r>
      <w:r>
        <w:rPr>
          <w:rFonts w:ascii="Times New Roman" w:hAnsi="Times New Roman" w:cs="B Zar" w:hint="cs"/>
          <w:sz w:val="24"/>
          <w:szCs w:val="28"/>
          <w:rtl/>
        </w:rPr>
        <w:softHyphen/>
        <w:t>روند. انسان، می</w:t>
      </w:r>
      <w:r>
        <w:rPr>
          <w:rFonts w:ascii="Times New Roman" w:hAnsi="Times New Roman" w:cs="B Zar" w:hint="cs"/>
          <w:sz w:val="24"/>
          <w:szCs w:val="28"/>
          <w:rtl/>
        </w:rPr>
        <w:softHyphen/>
        <w:t>تواند از صفات و افعال الهی تقلید کند، ولی همچنان که نمی</w:t>
      </w:r>
      <w:r>
        <w:rPr>
          <w:rFonts w:ascii="Times New Roman" w:hAnsi="Times New Roman" w:cs="B Zar" w:hint="cs"/>
          <w:sz w:val="24"/>
          <w:szCs w:val="28"/>
          <w:rtl/>
        </w:rPr>
        <w:softHyphen/>
        <w:t>تواند تامّ و کامل، به صفتی از صفات الهی تشبّه کند، نمی</w:t>
      </w:r>
      <w:r>
        <w:rPr>
          <w:rFonts w:ascii="Times New Roman" w:hAnsi="Times New Roman" w:cs="B Zar" w:hint="cs"/>
          <w:sz w:val="24"/>
          <w:szCs w:val="28"/>
          <w:rtl/>
        </w:rPr>
        <w:softHyphen/>
        <w:t>تواند هر آنچه را در طبیعت می</w:t>
      </w:r>
      <w:r>
        <w:rPr>
          <w:rFonts w:ascii="Times New Roman" w:hAnsi="Times New Roman" w:cs="B Zar" w:hint="cs"/>
          <w:sz w:val="24"/>
          <w:szCs w:val="28"/>
          <w:rtl/>
        </w:rPr>
        <w:softHyphen/>
        <w:t>بیند، نمونة رفتاری خود قرار دهد. مثلاً، شخص مظلوم می</w:t>
      </w:r>
      <w:r>
        <w:rPr>
          <w:rFonts w:ascii="Times New Roman" w:hAnsi="Times New Roman" w:cs="B Zar" w:hint="cs"/>
          <w:sz w:val="24"/>
          <w:szCs w:val="28"/>
          <w:rtl/>
        </w:rPr>
        <w:softHyphen/>
        <w:t>تواند به همان میزان که ظلم دیده است، ظالم را پاسخ بگوید (قرآن، 90: 2). از سوی دیگر، در طبیعت به کرّات می</w:t>
      </w:r>
      <w:r>
        <w:rPr>
          <w:rFonts w:ascii="Times New Roman" w:hAnsi="Times New Roman" w:cs="B Zar" w:hint="cs"/>
          <w:sz w:val="24"/>
          <w:szCs w:val="28"/>
          <w:rtl/>
        </w:rPr>
        <w:softHyphen/>
        <w:t>بیند، هر کس هتک ناموس دیگران می</w:t>
      </w:r>
      <w:r>
        <w:rPr>
          <w:rFonts w:ascii="Times New Roman" w:hAnsi="Times New Roman" w:cs="B Zar" w:hint="cs"/>
          <w:sz w:val="24"/>
          <w:szCs w:val="28"/>
          <w:rtl/>
        </w:rPr>
        <w:softHyphen/>
        <w:t>کند، عاقبت هتک ناموس وی می</w:t>
      </w:r>
      <w:r>
        <w:rPr>
          <w:rFonts w:ascii="Times New Roman" w:hAnsi="Times New Roman" w:cs="B Zar" w:hint="cs"/>
          <w:sz w:val="24"/>
          <w:szCs w:val="28"/>
          <w:rtl/>
        </w:rPr>
        <w:softHyphen/>
        <w:t>کنند. حال اگر این شخص مظلوم، مورد هتک ناموس قرار گرفته باشد، آیا می</w:t>
      </w:r>
      <w:r>
        <w:rPr>
          <w:rFonts w:ascii="Times New Roman" w:hAnsi="Times New Roman" w:cs="B Zar" w:hint="cs"/>
          <w:sz w:val="24"/>
          <w:szCs w:val="28"/>
          <w:rtl/>
        </w:rPr>
        <w:softHyphen/>
        <w:t>تواند در مقام تلافی، به هتک ناموس ظالم اقدام کند؟</w:t>
      </w:r>
    </w:p>
    <w:p w:rsidR="00E34101" w:rsidRDefault="001A7F8D" w:rsidP="00E34101">
      <w:pPr>
        <w:spacing w:after="0"/>
        <w:jc w:val="lowKashida"/>
        <w:rPr>
          <w:rFonts w:ascii="Times New Roman" w:hAnsi="Times New Roman" w:cs="B Zar"/>
          <w:sz w:val="24"/>
          <w:szCs w:val="28"/>
          <w:rtl/>
        </w:rPr>
      </w:pPr>
      <w:r>
        <w:rPr>
          <w:rFonts w:ascii="Times New Roman" w:hAnsi="Times New Roman" w:cs="B Zar" w:hint="cs"/>
          <w:sz w:val="24"/>
          <w:szCs w:val="28"/>
          <w:rtl/>
        </w:rPr>
        <w:t>مجمل آن</w:t>
      </w:r>
      <w:r w:rsidR="00236C66">
        <w:rPr>
          <w:rFonts w:ascii="Times New Roman" w:hAnsi="Times New Roman" w:cs="B Zar" w:hint="cs"/>
          <w:sz w:val="24"/>
          <w:szCs w:val="28"/>
          <w:rtl/>
        </w:rPr>
        <w:t xml:space="preserve"> </w:t>
      </w:r>
      <w:r>
        <w:rPr>
          <w:rFonts w:ascii="Times New Roman" w:hAnsi="Times New Roman" w:cs="B Zar" w:hint="cs"/>
          <w:sz w:val="24"/>
          <w:szCs w:val="28"/>
          <w:rtl/>
        </w:rPr>
        <w:t>که انسان باید متخلّق به اخلاق الهی باشد، امّا نباید به بهانة تشبّه و تخلّق، از هر آنچه در طبیعت می</w:t>
      </w:r>
      <w:r>
        <w:rPr>
          <w:rFonts w:ascii="Times New Roman" w:hAnsi="Times New Roman" w:cs="B Zar" w:hint="cs"/>
          <w:sz w:val="24"/>
          <w:szCs w:val="28"/>
          <w:rtl/>
        </w:rPr>
        <w:softHyphen/>
        <w:t>بیند، گرته بردارد. این ورطه، پیش راه کسانی قرار دارد که تدبّر و تأمّل در ارزش</w:t>
      </w:r>
      <w:r>
        <w:rPr>
          <w:rFonts w:ascii="Times New Roman" w:hAnsi="Times New Roman" w:cs="B Zar" w:hint="cs"/>
          <w:sz w:val="24"/>
          <w:szCs w:val="28"/>
          <w:rtl/>
        </w:rPr>
        <w:softHyphen/>
        <w:t>ها و کمّ و کیف وقایع را تعطیل کرده</w:t>
      </w:r>
      <w:r>
        <w:rPr>
          <w:rFonts w:ascii="Times New Roman" w:hAnsi="Times New Roman" w:cs="B Zar" w:hint="cs"/>
          <w:sz w:val="24"/>
          <w:szCs w:val="28"/>
          <w:rtl/>
        </w:rPr>
        <w:softHyphen/>
        <w:t>اند و بواطن امور را مجهول محض دانسته</w:t>
      </w:r>
      <w:r>
        <w:rPr>
          <w:rFonts w:ascii="Times New Roman" w:hAnsi="Times New Roman" w:cs="B Zar" w:hint="cs"/>
          <w:sz w:val="24"/>
          <w:szCs w:val="28"/>
          <w:rtl/>
        </w:rPr>
        <w:softHyphen/>
        <w:t xml:space="preserve">اند. در حقیقت، جهل آنها از امور عالم، در خود تعبیر ایشان از اشیاء، با عنوان حال نهفته است؛ وضعیتی میان وجود و عدم، میان تعیّن و عدم تعیّن، معقول و نامعقول. حال </w:t>
      </w:r>
      <w:r w:rsidR="00FF74AF">
        <w:rPr>
          <w:rFonts w:ascii="Times New Roman" w:hAnsi="Times New Roman" w:cs="B Zar" w:hint="cs"/>
          <w:sz w:val="24"/>
          <w:szCs w:val="28"/>
          <w:rtl/>
        </w:rPr>
        <w:t>آن که</w:t>
      </w:r>
      <w:r>
        <w:rPr>
          <w:rFonts w:ascii="Times New Roman" w:hAnsi="Times New Roman" w:cs="B Zar" w:hint="cs"/>
          <w:sz w:val="24"/>
          <w:szCs w:val="28"/>
          <w:rtl/>
        </w:rPr>
        <w:t xml:space="preserve"> تخلّق به اخلاق الهی، با </w:t>
      </w:r>
      <w:r>
        <w:rPr>
          <w:rFonts w:ascii="Times New Roman" w:hAnsi="Times New Roman" w:cs="B Zar" w:hint="cs"/>
          <w:i/>
          <w:iCs/>
          <w:sz w:val="24"/>
          <w:szCs w:val="28"/>
          <w:rtl/>
        </w:rPr>
        <w:t>عبرت</w:t>
      </w:r>
      <w:r>
        <w:rPr>
          <w:rFonts w:ascii="Times New Roman" w:hAnsi="Times New Roman" w:cs="B Zar" w:hint="cs"/>
          <w:sz w:val="24"/>
          <w:szCs w:val="28"/>
          <w:rtl/>
        </w:rPr>
        <w:t xml:space="preserve"> آغاز می</w:t>
      </w:r>
      <w:r>
        <w:rPr>
          <w:rFonts w:ascii="Times New Roman" w:hAnsi="Times New Roman" w:cs="B Zar" w:hint="cs"/>
          <w:sz w:val="24"/>
          <w:szCs w:val="28"/>
          <w:rtl/>
        </w:rPr>
        <w:softHyphen/>
        <w:t>شود، یعنی با نگرش دقیق (زیر و روی وقایع) و وسیع (ابتدا و انتهای وقایع) افعال الهی، و با تخلّق به ثمر می</w:t>
      </w:r>
      <w:r>
        <w:rPr>
          <w:rFonts w:ascii="Times New Roman" w:hAnsi="Times New Roman" w:cs="B Zar" w:hint="cs"/>
          <w:sz w:val="24"/>
          <w:szCs w:val="28"/>
          <w:rtl/>
        </w:rPr>
        <w:softHyphen/>
        <w:t>نشیند و تخلّق بدون عبرت، بسا که افتادن به ورطة تفرعن را در پیش داشته باشد: «فاعتبروا یا أولی الأبصار» (قرآن، 2: 59). «ای صاحبان بصیرت! عبرت گیرید.»</w:t>
      </w:r>
    </w:p>
    <w:p w:rsidR="001A7F8D" w:rsidRPr="00E34101" w:rsidRDefault="00E34101" w:rsidP="00E34101">
      <w:pPr>
        <w:spacing w:after="0"/>
        <w:jc w:val="lowKashida"/>
        <w:rPr>
          <w:rFonts w:ascii="Times New Roman" w:hAnsi="Times New Roman" w:cs="B Zar"/>
          <w:sz w:val="24"/>
          <w:szCs w:val="28"/>
          <w:rtl/>
        </w:rPr>
      </w:pPr>
      <w:r>
        <w:rPr>
          <w:rFonts w:ascii="Times New Roman" w:hAnsi="Times New Roman" w:cs="B Zar" w:hint="cs"/>
          <w:sz w:val="24"/>
          <w:szCs w:val="28"/>
          <w:rtl/>
        </w:rPr>
        <w:t xml:space="preserve">اما </w:t>
      </w:r>
      <w:r w:rsidR="001A7F8D">
        <w:rPr>
          <w:rFonts w:ascii="Times New Roman" w:hAnsi="Times New Roman" w:cs="B Zar" w:hint="cs"/>
          <w:sz w:val="24"/>
          <w:szCs w:val="28"/>
          <w:rtl/>
        </w:rPr>
        <w:t xml:space="preserve">در حوزة </w:t>
      </w:r>
      <w:r>
        <w:rPr>
          <w:rFonts w:ascii="Times New Roman" w:hAnsi="Times New Roman" w:cs="B Zar" w:hint="cs"/>
          <w:sz w:val="24"/>
          <w:szCs w:val="28"/>
          <w:rtl/>
        </w:rPr>
        <w:t>تفکّر شیعی،</w:t>
      </w:r>
      <w:r w:rsidR="001A7F8D">
        <w:rPr>
          <w:rFonts w:ascii="Times New Roman" w:hAnsi="Times New Roman" w:cs="B Zar" w:hint="cs"/>
          <w:sz w:val="24"/>
          <w:szCs w:val="28"/>
          <w:rtl/>
        </w:rPr>
        <w:t xml:space="preserve"> هر دو بخش </w:t>
      </w:r>
      <w:r w:rsidR="00F74A06">
        <w:rPr>
          <w:rFonts w:ascii="Times New Roman" w:hAnsi="Times New Roman" w:cs="B Zar" w:hint="cs"/>
          <w:sz w:val="24"/>
          <w:szCs w:val="28"/>
          <w:rtl/>
        </w:rPr>
        <w:t>برون‌ذات</w:t>
      </w:r>
      <w:r w:rsidR="001A7F8D">
        <w:rPr>
          <w:rFonts w:ascii="Times New Roman" w:hAnsi="Times New Roman" w:cs="B Zar" w:hint="cs"/>
          <w:sz w:val="24"/>
          <w:szCs w:val="28"/>
          <w:rtl/>
        </w:rPr>
        <w:t xml:space="preserve"> و </w:t>
      </w:r>
      <w:r w:rsidR="00F74A06">
        <w:rPr>
          <w:rFonts w:ascii="Times New Roman" w:hAnsi="Times New Roman" w:cs="B Zar" w:hint="cs"/>
          <w:sz w:val="24"/>
          <w:szCs w:val="28"/>
          <w:rtl/>
        </w:rPr>
        <w:t>درون‌ذات</w:t>
      </w:r>
      <w:r w:rsidR="001A7F8D">
        <w:rPr>
          <w:rFonts w:ascii="Times New Roman" w:hAnsi="Times New Roman" w:cs="B Zar" w:hint="cs"/>
          <w:sz w:val="24"/>
          <w:szCs w:val="28"/>
          <w:rtl/>
        </w:rPr>
        <w:t xml:space="preserve"> اخلاق</w:t>
      </w:r>
      <w:r>
        <w:rPr>
          <w:rFonts w:ascii="Times New Roman" w:hAnsi="Times New Roman" w:cs="B Zar" w:hint="cs"/>
          <w:sz w:val="24"/>
          <w:szCs w:val="28"/>
          <w:rtl/>
        </w:rPr>
        <w:t>، به نحو دیگری</w:t>
      </w:r>
      <w:r w:rsidR="001A7F8D">
        <w:rPr>
          <w:rFonts w:ascii="Times New Roman" w:hAnsi="Times New Roman" w:cs="B Zar" w:hint="cs"/>
          <w:sz w:val="24"/>
          <w:szCs w:val="28"/>
          <w:rtl/>
        </w:rPr>
        <w:t xml:space="preserve"> مطرح شده</w:t>
      </w:r>
      <w:r w:rsidR="001A7F8D">
        <w:rPr>
          <w:rFonts w:ascii="Times New Roman" w:hAnsi="Times New Roman" w:cs="B Zar" w:hint="cs"/>
          <w:sz w:val="24"/>
          <w:szCs w:val="28"/>
          <w:rtl/>
        </w:rPr>
        <w:softHyphen/>
        <w:t xml:space="preserve">اند. در وهلة نخست، </w:t>
      </w:r>
      <w:r>
        <w:rPr>
          <w:rFonts w:ascii="Times New Roman" w:hAnsi="Times New Roman" w:cs="B Zar" w:hint="cs"/>
          <w:sz w:val="24"/>
          <w:szCs w:val="28"/>
          <w:rtl/>
        </w:rPr>
        <w:t xml:space="preserve">باید از </w:t>
      </w:r>
      <w:r w:rsidR="001A7F8D">
        <w:rPr>
          <w:rFonts w:ascii="Times New Roman" w:hAnsi="Times New Roman" w:cs="B Zar" w:hint="cs"/>
          <w:sz w:val="24"/>
          <w:szCs w:val="28"/>
          <w:rtl/>
        </w:rPr>
        <w:t xml:space="preserve">حدیث مفصّل و مستندی از امام صادق(ع) </w:t>
      </w:r>
      <w:r>
        <w:rPr>
          <w:rFonts w:ascii="Times New Roman" w:hAnsi="Times New Roman" w:cs="B Zar" w:hint="cs"/>
          <w:sz w:val="24"/>
          <w:szCs w:val="28"/>
          <w:rtl/>
        </w:rPr>
        <w:t>سخن گفت</w:t>
      </w:r>
      <w:r w:rsidR="001A7F8D">
        <w:rPr>
          <w:rFonts w:ascii="Times New Roman" w:hAnsi="Times New Roman" w:cs="B Zar" w:hint="cs"/>
          <w:sz w:val="24"/>
          <w:szCs w:val="28"/>
          <w:rtl/>
        </w:rPr>
        <w:t xml:space="preserve"> که صریحاً اشاره دارد به جنبة </w:t>
      </w:r>
      <w:r w:rsidR="00F74A06">
        <w:rPr>
          <w:rFonts w:ascii="Times New Roman" w:hAnsi="Times New Roman" w:cs="B Zar" w:hint="cs"/>
          <w:sz w:val="24"/>
          <w:szCs w:val="28"/>
          <w:rtl/>
        </w:rPr>
        <w:t>برون‌ذات</w:t>
      </w:r>
      <w:r w:rsidR="001A7F8D">
        <w:rPr>
          <w:rFonts w:ascii="Times New Roman" w:hAnsi="Times New Roman" w:cs="B Zar" w:hint="cs"/>
          <w:sz w:val="24"/>
          <w:szCs w:val="28"/>
          <w:rtl/>
        </w:rPr>
        <w:t xml:space="preserve"> دسته</w:t>
      </w:r>
      <w:r w:rsidR="001A7F8D">
        <w:rPr>
          <w:rFonts w:ascii="Times New Roman" w:hAnsi="Times New Roman" w:cs="B Zar" w:hint="cs"/>
          <w:sz w:val="24"/>
          <w:szCs w:val="28"/>
          <w:rtl/>
        </w:rPr>
        <w:softHyphen/>
        <w:t xml:space="preserve">ای از فضایل و رذایل اخلاقی که در مرتبة عرشیّة و در ذیل مرتبة توسیع اسماء، </w:t>
      </w:r>
      <w:r w:rsidR="001A7F8D">
        <w:rPr>
          <w:rFonts w:ascii="Times New Roman" w:hAnsi="Times New Roman" w:cs="B Zar" w:hint="cs"/>
          <w:i/>
          <w:iCs/>
          <w:sz w:val="24"/>
          <w:szCs w:val="28"/>
          <w:rtl/>
        </w:rPr>
        <w:t>تکوین</w:t>
      </w:r>
      <w:r w:rsidR="001A7F8D">
        <w:rPr>
          <w:rFonts w:ascii="Times New Roman" w:hAnsi="Times New Roman" w:cs="B Zar" w:hint="cs"/>
          <w:sz w:val="24"/>
          <w:szCs w:val="28"/>
          <w:rtl/>
        </w:rPr>
        <w:t xml:space="preserve"> شدند. حدیث</w:t>
      </w:r>
      <w:r>
        <w:rPr>
          <w:rFonts w:ascii="Times New Roman" w:hAnsi="Times New Roman" w:cs="B Zar" w:hint="cs"/>
          <w:sz w:val="24"/>
          <w:szCs w:val="28"/>
          <w:rtl/>
        </w:rPr>
        <w:t xml:space="preserve"> مذکور</w:t>
      </w:r>
      <w:r w:rsidR="001A7F8D">
        <w:rPr>
          <w:rFonts w:ascii="Times New Roman" w:hAnsi="Times New Roman" w:cs="B Zar" w:hint="cs"/>
          <w:sz w:val="24"/>
          <w:szCs w:val="28"/>
          <w:rtl/>
        </w:rPr>
        <w:t xml:space="preserve">، </w:t>
      </w:r>
      <w:r>
        <w:rPr>
          <w:rFonts w:ascii="Times New Roman" w:hAnsi="Times New Roman" w:cs="B Zar" w:hint="cs"/>
          <w:sz w:val="24"/>
          <w:szCs w:val="28"/>
          <w:rtl/>
        </w:rPr>
        <w:t>با عنوان</w:t>
      </w:r>
      <w:r w:rsidR="001A7F8D">
        <w:rPr>
          <w:rFonts w:ascii="Times New Roman" w:hAnsi="Times New Roman" w:cs="B Zar" w:hint="cs"/>
          <w:sz w:val="24"/>
          <w:szCs w:val="28"/>
          <w:rtl/>
        </w:rPr>
        <w:t xml:space="preserve"> حدیث «جنود عقل و جهل»، ناطق بدین است که خداوند، عقل را از نور سمت راست عرش </w:t>
      </w:r>
      <w:r w:rsidR="001A7F8D">
        <w:rPr>
          <w:rFonts w:ascii="Times New Roman" w:hAnsi="Times New Roman" w:cs="B Zar" w:hint="cs"/>
          <w:sz w:val="24"/>
          <w:szCs w:val="28"/>
          <w:rtl/>
        </w:rPr>
        <w:lastRenderedPageBreak/>
        <w:t>آفرید و هفتاد و پنج فضیلت را به عنوان سرباز بدو عطا نمود. پس از آن، جهل را از آب شور و تلخ آفرید و هفتاد و پنج رذیلت دیگر را ملازم او کرد. در این صف آرایی، خیر و شرّ، به ترتیب، وزرای عقل و جهل</w:t>
      </w:r>
      <w:r w:rsidR="001A7F8D">
        <w:rPr>
          <w:rFonts w:ascii="Times New Roman" w:hAnsi="Times New Roman" w:cs="B Zar" w:hint="cs"/>
          <w:sz w:val="24"/>
          <w:szCs w:val="28"/>
          <w:rtl/>
        </w:rPr>
        <w:softHyphen/>
        <w:t>اند.</w:t>
      </w:r>
    </w:p>
    <w:p w:rsidR="001A7F8D" w:rsidRDefault="001A7F8D" w:rsidP="001A7F8D">
      <w:pPr>
        <w:spacing w:after="0" w:line="288" w:lineRule="auto"/>
        <w:jc w:val="lowKashida"/>
        <w:rPr>
          <w:rFonts w:ascii="Times New Roman" w:hAnsi="Times New Roman" w:cs="B Zar"/>
          <w:sz w:val="24"/>
          <w:szCs w:val="28"/>
        </w:rPr>
      </w:pPr>
      <w:r>
        <w:rPr>
          <w:rFonts w:ascii="Times New Roman" w:hAnsi="Times New Roman" w:cs="B Zar" w:hint="cs"/>
          <w:sz w:val="24"/>
          <w:szCs w:val="28"/>
          <w:rtl/>
        </w:rPr>
        <w:t>بنا به این روایت، جنود متضادّ عبارتند از: خیر و شرّ، ایمان و کفر، تصدیق و جحود (انکار)، رجا و قنوط (ناامیدی)، عدل و جور، رضا و سخط (قهر)، شکر و کفران، طمع و یأس، توکّل و حرص، رأفت و قسوت، رحمت و غضب، علم و جهل، فهم و حمق، عفّت و تهتّک (پرده دری)، زهد و رغبت، رفق و خرق (بدخلقی)، رهبت و جرأت (گستاخی)، تواضع و کبر، تؤدت (تأنّی در کار) و تسرّع (عجله)، حلم و سفه (عصبانیّت بی</w:t>
      </w:r>
      <w:r>
        <w:rPr>
          <w:rFonts w:ascii="Times New Roman" w:hAnsi="Times New Roman" w:cs="B Zar" w:hint="cs"/>
          <w:sz w:val="24"/>
          <w:szCs w:val="28"/>
          <w:rtl/>
        </w:rPr>
        <w:softHyphen/>
        <w:t>جا)، صمت (سکوت) و هذر (یاوه گویی)، استسلام و استکبار، تسلیم و شک، صبر و جزع (بی</w:t>
      </w:r>
      <w:r>
        <w:rPr>
          <w:rFonts w:ascii="Times New Roman" w:hAnsi="Times New Roman" w:cs="B Zar" w:hint="cs"/>
          <w:sz w:val="24"/>
          <w:szCs w:val="28"/>
          <w:rtl/>
        </w:rPr>
        <w:softHyphen/>
        <w:t>تابی)، صفح (چشم پوشی) و انتقام، غنا و فقر، تذکّر و سهو، حفظ و نسیان، تعطّف (مهرورزی) و قطیعه (بریدن)، قنوع (قناعت) و حرص، مؤاسات (همکاری در جهت ارتزاق) و منع (دریغ داشتن)، مودّت و عداوت، وفا و غدر (خیانت)، طاعت و معصیت، خضوع و تطاول (گردن کشی)، سلامت و بلا، حبّ و بغض، صدق و کذب، حقّ و باطل، امانت و خیانت، اخلاص و شوب، شهامت (چالاکی) و بلادت (سستی)، معرفت و انکار، مدارات (اخفاء زیان) و مکاشفه (افشاء زیان)، سلامت الغیب (یکرویی) و مماکره (دغلی)، کتمان (رازنگهداری) و افشاء، صلوه و اضاعه (ترک آداب دینی)، صوم و افطار، جهاد و نکول (فرار از جهاد)، حج و نبذ المیثاق (پیمان حج شکستن)، صون الحدیث (نگهداری سخن) و نمیمه (سخن چینی)، برّ الوالدین و عقوق، حقیقت و ریا، معروف و منکر، ستر (حجاب) و تبرّج (جلوه فروشی)، تقیّه و اذاعه (بی</w:t>
      </w:r>
      <w:r>
        <w:rPr>
          <w:rFonts w:ascii="Times New Roman" w:hAnsi="Times New Roman" w:cs="B Zar" w:hint="cs"/>
          <w:sz w:val="24"/>
          <w:szCs w:val="28"/>
          <w:rtl/>
        </w:rPr>
        <w:softHyphen/>
        <w:t>مبالاتی)، انصاف و حمیّت، تهیئت (خوش منظری) و بغی (بدمنظری)، نظافت و قذر (پلیدی)، حیاء و جلع (دریدگی)، قصد و عدوان، راحت و تعب، سهولت و صعوبت، برکت و محق (کاستی)، عافیت و بلاء، قوام و مکاثره (فزون طلبی)، حکمت (درست اندیشی) و هوی (پیرو هوی اندیشیدن)، وقار و خفت (سبکی)، سعادت و شقاوت، توبه و اصرار، استغفار و اغترار (غفلت از گناه)، محافظت و تهاون (سهل انگاری)، دعا و استنکاف، نشاط و کسل، فرح و حزن، الفت و فرقت، سخاء و بخل.» (شیخ کلینی، 1375، ج1، 65-56)</w:t>
      </w:r>
    </w:p>
    <w:p w:rsidR="001A7F8D" w:rsidRDefault="001A7F8D" w:rsidP="001A7F8D">
      <w:pPr>
        <w:spacing w:after="0"/>
        <w:jc w:val="lowKashida"/>
        <w:rPr>
          <w:rFonts w:ascii="Times New Roman" w:hAnsi="Times New Roman" w:cs="B Zar"/>
          <w:sz w:val="24"/>
          <w:szCs w:val="28"/>
          <w:rtl/>
        </w:rPr>
      </w:pPr>
      <w:r>
        <w:rPr>
          <w:rFonts w:ascii="Times New Roman" w:hAnsi="Times New Roman" w:cs="B Zar" w:hint="cs"/>
          <w:sz w:val="24"/>
          <w:szCs w:val="28"/>
          <w:rtl/>
        </w:rPr>
        <w:t>گفتنی است که در این فهرست، از موضوعاتی نام برده می</w:t>
      </w:r>
      <w:r>
        <w:rPr>
          <w:rFonts w:ascii="Times New Roman" w:hAnsi="Times New Roman" w:cs="B Zar" w:hint="cs"/>
          <w:sz w:val="24"/>
          <w:szCs w:val="28"/>
          <w:rtl/>
        </w:rPr>
        <w:softHyphen/>
        <w:t>شود که در تاریخ اندیشة اسلامی، اعمّ از فلسفه، کلام و عرفان، با عنوان حدّ وسط اخلاقی، منسک دینی و مقامات و میادین عرفانی شناخته می</w:t>
      </w:r>
      <w:r>
        <w:rPr>
          <w:rFonts w:ascii="Times New Roman" w:hAnsi="Times New Roman" w:cs="B Zar" w:hint="cs"/>
          <w:sz w:val="24"/>
          <w:szCs w:val="28"/>
          <w:rtl/>
        </w:rPr>
        <w:softHyphen/>
        <w:t>شود، نظیر عفت، دعا، رضا و توبه. همچنین، مورد اوّل (خیر و شرّ)، امری کلّی و وجودشناختی است و موارد دوم و سوم (ایمان و کفر، تصدیق و جحود)، مقولاتی دینی به شمار می</w:t>
      </w:r>
      <w:r>
        <w:rPr>
          <w:rFonts w:ascii="Times New Roman" w:hAnsi="Times New Roman" w:cs="B Zar" w:hint="cs"/>
          <w:sz w:val="24"/>
          <w:szCs w:val="28"/>
          <w:rtl/>
        </w:rPr>
        <w:softHyphen/>
        <w:t>روند. مابقی موارد (یعنی هفتاد و پنج مورد دیگر)  اغلب، اوصافی انسانی را منتقل  می</w:t>
      </w:r>
      <w:r>
        <w:rPr>
          <w:rFonts w:ascii="Times New Roman" w:hAnsi="Times New Roman" w:cs="B Zar" w:hint="cs"/>
          <w:sz w:val="24"/>
          <w:szCs w:val="28"/>
          <w:rtl/>
        </w:rPr>
        <w:softHyphen/>
        <w:t xml:space="preserve">کنند. آنچه در این مقام، حائز اهمیت است، حیث </w:t>
      </w:r>
      <w:r w:rsidR="00F74A06">
        <w:rPr>
          <w:rFonts w:ascii="Times New Roman" w:hAnsi="Times New Roman" w:cs="B Zar" w:hint="cs"/>
          <w:sz w:val="24"/>
          <w:szCs w:val="28"/>
          <w:rtl/>
        </w:rPr>
        <w:t>برون‌ذات</w:t>
      </w:r>
      <w:r>
        <w:rPr>
          <w:rFonts w:ascii="Times New Roman" w:hAnsi="Times New Roman" w:cs="B Zar" w:hint="cs"/>
          <w:sz w:val="24"/>
          <w:szCs w:val="28"/>
          <w:rtl/>
        </w:rPr>
        <w:t xml:space="preserve"> بودگی فضایل و رذایل است و </w:t>
      </w:r>
      <w:r w:rsidR="00FF74AF">
        <w:rPr>
          <w:rFonts w:ascii="Times New Roman" w:hAnsi="Times New Roman" w:cs="B Zar" w:hint="cs"/>
          <w:sz w:val="24"/>
          <w:szCs w:val="28"/>
          <w:rtl/>
        </w:rPr>
        <w:lastRenderedPageBreak/>
        <w:t>این که</w:t>
      </w:r>
      <w:r w:rsidR="00314085">
        <w:rPr>
          <w:rFonts w:ascii="Times New Roman" w:hAnsi="Times New Roman" w:cs="B Zar" w:hint="cs"/>
          <w:sz w:val="24"/>
          <w:szCs w:val="28"/>
          <w:rtl/>
        </w:rPr>
        <w:t xml:space="preserve"> </w:t>
      </w:r>
      <w:r>
        <w:rPr>
          <w:rFonts w:ascii="Times New Roman" w:hAnsi="Times New Roman" w:cs="B Zar" w:hint="cs"/>
          <w:sz w:val="24"/>
          <w:szCs w:val="28"/>
          <w:rtl/>
        </w:rPr>
        <w:t>این دو، در عالم کون، مستقلّ از نفوس انسانی و وجدان</w:t>
      </w:r>
      <w:r>
        <w:rPr>
          <w:rFonts w:ascii="Times New Roman" w:hAnsi="Times New Roman" w:cs="B Zar" w:hint="cs"/>
          <w:sz w:val="24"/>
          <w:szCs w:val="28"/>
          <w:rtl/>
        </w:rPr>
        <w:softHyphen/>
        <w:t xml:space="preserve">های نظم یافته یا نظم نیافته ایشان، وجود دارند. به مفاد این حدیث، هر امر پسندیده و نیک از مادة </w:t>
      </w:r>
      <w:r>
        <w:rPr>
          <w:rFonts w:ascii="Times New Roman" w:hAnsi="Times New Roman" w:cs="B Zar" w:hint="cs"/>
          <w:i/>
          <w:iCs/>
          <w:sz w:val="24"/>
          <w:szCs w:val="28"/>
          <w:rtl/>
        </w:rPr>
        <w:t>طیّب</w:t>
      </w:r>
      <w:r>
        <w:rPr>
          <w:rFonts w:ascii="Times New Roman" w:hAnsi="Times New Roman" w:cs="B Zar" w:hint="cs"/>
          <w:sz w:val="24"/>
          <w:szCs w:val="28"/>
          <w:rtl/>
        </w:rPr>
        <w:t xml:space="preserve"> (نور سمت عرش) آفریده شده است و هر امر ناپسند و بد از مادة </w:t>
      </w:r>
      <w:r>
        <w:rPr>
          <w:rFonts w:ascii="Times New Roman" w:hAnsi="Times New Roman" w:cs="B Zar" w:hint="cs"/>
          <w:i/>
          <w:iCs/>
          <w:sz w:val="24"/>
          <w:szCs w:val="28"/>
          <w:rtl/>
        </w:rPr>
        <w:t>خبیث</w:t>
      </w:r>
      <w:r>
        <w:rPr>
          <w:rFonts w:ascii="Times New Roman" w:hAnsi="Times New Roman" w:cs="B Zar" w:hint="cs"/>
          <w:sz w:val="24"/>
          <w:szCs w:val="28"/>
          <w:rtl/>
        </w:rPr>
        <w:t xml:space="preserve"> (آب شور و تلخ) که هر دو این مواد غیبی از واقعیّتی وجودشناختی برخوردارند.</w:t>
      </w:r>
    </w:p>
    <w:p w:rsidR="001A7F8D" w:rsidRDefault="001A7F8D" w:rsidP="001A7F8D">
      <w:pPr>
        <w:spacing w:after="0"/>
        <w:jc w:val="lowKashida"/>
        <w:rPr>
          <w:rFonts w:ascii="Times New Roman" w:hAnsi="Times New Roman" w:cs="B Zar"/>
          <w:sz w:val="24"/>
          <w:szCs w:val="28"/>
        </w:rPr>
      </w:pPr>
      <w:r>
        <w:rPr>
          <w:rFonts w:ascii="Times New Roman" w:hAnsi="Times New Roman" w:cs="B Zar" w:hint="cs"/>
          <w:sz w:val="24"/>
          <w:szCs w:val="28"/>
          <w:rtl/>
        </w:rPr>
        <w:t xml:space="preserve">و امّا بخش </w:t>
      </w:r>
      <w:r w:rsidR="00F74A06">
        <w:rPr>
          <w:rFonts w:ascii="Times New Roman" w:hAnsi="Times New Roman" w:cs="B Zar" w:hint="cs"/>
          <w:sz w:val="24"/>
          <w:szCs w:val="28"/>
          <w:rtl/>
        </w:rPr>
        <w:t>درون‌ذات</w:t>
      </w:r>
      <w:r>
        <w:rPr>
          <w:rFonts w:ascii="Times New Roman" w:hAnsi="Times New Roman" w:cs="B Zar" w:hint="cs"/>
          <w:sz w:val="24"/>
          <w:szCs w:val="28"/>
          <w:rtl/>
        </w:rPr>
        <w:t xml:space="preserve"> اخلاق، تفحّص امر </w:t>
      </w:r>
      <w:r>
        <w:rPr>
          <w:rFonts w:ascii="Times New Roman" w:hAnsi="Times New Roman" w:cs="B Zar" w:hint="cs"/>
          <w:i/>
          <w:iCs/>
          <w:sz w:val="24"/>
          <w:szCs w:val="28"/>
          <w:rtl/>
        </w:rPr>
        <w:t>مستقیم</w:t>
      </w:r>
      <w:r>
        <w:rPr>
          <w:rFonts w:ascii="Times New Roman" w:hAnsi="Times New Roman" w:cs="B Zar" w:hint="cs"/>
          <w:sz w:val="24"/>
          <w:szCs w:val="28"/>
          <w:rtl/>
        </w:rPr>
        <w:t xml:space="preserve"> است که با این فرمان الهی آغاز می</w:t>
      </w:r>
      <w:r>
        <w:rPr>
          <w:rFonts w:ascii="Times New Roman" w:hAnsi="Times New Roman" w:cs="B Zar" w:hint="cs"/>
          <w:sz w:val="24"/>
          <w:szCs w:val="28"/>
          <w:rtl/>
        </w:rPr>
        <w:softHyphen/>
        <w:t>شود: «إستقم کما أمرت» (قرآن، 112: 11). «به راه مستقیم رو، چنان که مأمور شدی.» به یک تفسیر، میان آن استقامتی که در اینجا پیامبر بدان مأمور می</w:t>
      </w:r>
      <w:r>
        <w:rPr>
          <w:rFonts w:ascii="Times New Roman" w:hAnsi="Times New Roman" w:cs="B Zar" w:hint="cs"/>
          <w:sz w:val="24"/>
          <w:szCs w:val="28"/>
          <w:rtl/>
        </w:rPr>
        <w:softHyphen/>
        <w:t>شود و میان «صراط مستقیم» و صراط اخروی که «باریک</w:t>
      </w:r>
      <w:r>
        <w:rPr>
          <w:rFonts w:ascii="Times New Roman" w:hAnsi="Times New Roman" w:cs="B Zar" w:hint="cs"/>
          <w:sz w:val="24"/>
          <w:szCs w:val="28"/>
          <w:rtl/>
        </w:rPr>
        <w:softHyphen/>
        <w:t>تر از مو و تیزتر از شمشیر» است، مطابقت وجود دارد. به موجب این تفسیر، حدّ وسط اخلاقی همان صراط مستقیمی است که یافتن آن، بین دو امر افراط و تفریط، صعب</w:t>
      </w:r>
      <w:r>
        <w:rPr>
          <w:rFonts w:ascii="Times New Roman" w:hAnsi="Times New Roman" w:cs="B Zar" w:hint="cs"/>
          <w:sz w:val="24"/>
          <w:szCs w:val="28"/>
          <w:rtl/>
        </w:rPr>
        <w:softHyphen/>
        <w:t>ترین تعهّد ممکن است. به همین دلیل، حضرت رسول(ص)، در اشاره به آیة فوق‌الذکر از سورة مبارکة «هود(ع)» و صعوبت یافتن حدّ وسط در رفتار و گفتار، می</w:t>
      </w:r>
      <w:r>
        <w:rPr>
          <w:rFonts w:ascii="Times New Roman" w:hAnsi="Times New Roman" w:cs="B Zar" w:hint="cs"/>
          <w:sz w:val="24"/>
          <w:szCs w:val="28"/>
          <w:rtl/>
        </w:rPr>
        <w:softHyphen/>
        <w:t>فرمایند: «سورة هود مرا پیر کرد» (نراقی، 1381، ج1، 106). چنان که می</w:t>
      </w:r>
      <w:r>
        <w:rPr>
          <w:rFonts w:ascii="Times New Roman" w:hAnsi="Times New Roman" w:cs="B Zar" w:hint="cs"/>
          <w:sz w:val="24"/>
          <w:szCs w:val="28"/>
          <w:rtl/>
        </w:rPr>
        <w:softHyphen/>
        <w:t>دانیم، استقامت اخلاقی آن حضرت در امر دین، به هیئت رفق و مدارا با «مؤلّفه قلوبهم»، منافقان و خطاکاران و تربیت و ترشّح اصحاب خاصّ و عامّ، موجب تداوم این دین مبین شد.</w:t>
      </w:r>
    </w:p>
    <w:p w:rsidR="001A7F8D" w:rsidRDefault="001A7F8D" w:rsidP="001A7F8D">
      <w:pPr>
        <w:spacing w:after="0"/>
        <w:jc w:val="lowKashida"/>
        <w:rPr>
          <w:rFonts w:ascii="Times New Roman" w:hAnsi="Times New Roman" w:cs="B Zar"/>
          <w:sz w:val="24"/>
          <w:szCs w:val="28"/>
          <w:rtl/>
        </w:rPr>
      </w:pPr>
      <w:r>
        <w:rPr>
          <w:rFonts w:ascii="Times New Roman" w:hAnsi="Times New Roman" w:cs="B Zar" w:hint="cs"/>
          <w:sz w:val="24"/>
          <w:szCs w:val="28"/>
          <w:rtl/>
        </w:rPr>
        <w:t xml:space="preserve">بنابراین، از حیث </w:t>
      </w:r>
      <w:r w:rsidR="00F74A06">
        <w:rPr>
          <w:rFonts w:ascii="Times New Roman" w:hAnsi="Times New Roman" w:cs="B Zar" w:hint="cs"/>
          <w:sz w:val="24"/>
          <w:szCs w:val="28"/>
          <w:rtl/>
        </w:rPr>
        <w:t>برون‌ذات</w:t>
      </w:r>
      <w:r>
        <w:rPr>
          <w:rFonts w:ascii="Times New Roman" w:hAnsi="Times New Roman" w:cs="B Zar" w:hint="cs"/>
          <w:sz w:val="24"/>
          <w:szCs w:val="28"/>
          <w:rtl/>
        </w:rPr>
        <w:t xml:space="preserve">، جنود متضادّ و دوگانه وجود دارند، اما از حیث </w:t>
      </w:r>
      <w:r w:rsidR="00F74A06">
        <w:rPr>
          <w:rFonts w:ascii="Times New Roman" w:hAnsi="Times New Roman" w:cs="B Zar" w:hint="cs"/>
          <w:sz w:val="24"/>
          <w:szCs w:val="28"/>
          <w:rtl/>
        </w:rPr>
        <w:t>درون‌ذات</w:t>
      </w:r>
      <w:r>
        <w:rPr>
          <w:rFonts w:ascii="Times New Roman" w:hAnsi="Times New Roman" w:cs="B Zar" w:hint="cs"/>
          <w:sz w:val="24"/>
          <w:szCs w:val="28"/>
          <w:rtl/>
        </w:rPr>
        <w:t xml:space="preserve"> سه‌گانه</w:t>
      </w:r>
      <w:r>
        <w:rPr>
          <w:rFonts w:ascii="Times New Roman" w:hAnsi="Times New Roman" w:cs="B Zar" w:hint="cs"/>
          <w:sz w:val="24"/>
          <w:szCs w:val="28"/>
          <w:rtl/>
        </w:rPr>
        <w:softHyphen/>
        <w:t>ها در نفس انسان، پدیدار می</w:t>
      </w:r>
      <w:r>
        <w:rPr>
          <w:rFonts w:ascii="Times New Roman" w:hAnsi="Times New Roman" w:cs="B Zar" w:hint="cs"/>
          <w:sz w:val="24"/>
          <w:szCs w:val="28"/>
          <w:rtl/>
        </w:rPr>
        <w:softHyphen/>
        <w:t>شوند؛ زیرا نفس، «امّاره به سوء» است، یعنی به یکی از دو جنبة افراط و تفریط میل دارد و مدام از حدّ راستین در می</w:t>
      </w:r>
      <w:r>
        <w:rPr>
          <w:rFonts w:ascii="Times New Roman" w:hAnsi="Times New Roman" w:cs="B Zar" w:hint="cs"/>
          <w:sz w:val="24"/>
          <w:szCs w:val="28"/>
          <w:rtl/>
        </w:rPr>
        <w:softHyphen/>
        <w:t>گذرد. به عنوان مثال، نفس تربیت نشده، به جای «شجاعت» ورزیدن که حدّ وسط است، میل دارد که به «جبن» (ترسویی) و «تهوّر» (بی‌باکی) بگراید؛ یعنی، عدم اعتدال، گاهی به صورت جبن و گاهی به صورت تهوّر، در دو زمان متفاوت، از یک نفس، امکان بروز پیدا می</w:t>
      </w:r>
      <w:r>
        <w:rPr>
          <w:rFonts w:ascii="Times New Roman" w:hAnsi="Times New Roman" w:cs="B Zar" w:hint="cs"/>
          <w:sz w:val="24"/>
          <w:szCs w:val="28"/>
          <w:rtl/>
        </w:rPr>
        <w:softHyphen/>
        <w:t>کند.</w:t>
      </w:r>
    </w:p>
    <w:p w:rsidR="001A7F8D" w:rsidRDefault="001A7F8D" w:rsidP="001A7F8D">
      <w:pPr>
        <w:spacing w:after="0"/>
        <w:jc w:val="lowKashida"/>
        <w:rPr>
          <w:rFonts w:ascii="Times New Roman" w:hAnsi="Times New Roman" w:cs="B Zar"/>
          <w:sz w:val="24"/>
          <w:szCs w:val="28"/>
          <w:rtl/>
        </w:rPr>
      </w:pPr>
      <w:r>
        <w:rPr>
          <w:rFonts w:ascii="Times New Roman" w:hAnsi="Times New Roman" w:cs="B Zar" w:hint="cs"/>
          <w:sz w:val="24"/>
          <w:szCs w:val="28"/>
          <w:rtl/>
        </w:rPr>
        <w:t>با وجود این، استقامت و طریق اوسط را اولاً و بالذات، باید در نحوة رویکرد انسان به وجود و مراتب آن جستجو کرد و ثانیاً و بالعرض در ویژگی</w:t>
      </w:r>
      <w:r>
        <w:rPr>
          <w:rFonts w:ascii="Times New Roman" w:hAnsi="Times New Roman" w:cs="B Zar" w:hint="cs"/>
          <w:sz w:val="24"/>
          <w:szCs w:val="28"/>
          <w:rtl/>
        </w:rPr>
        <w:softHyphen/>
        <w:t>های اخلاقی. در عالم وجود، به طور کلّی، دو قلمرو از یکدیگر تفکیک می</w:t>
      </w:r>
      <w:r>
        <w:rPr>
          <w:rFonts w:ascii="Times New Roman" w:hAnsi="Times New Roman" w:cs="B Zar" w:hint="cs"/>
          <w:sz w:val="24"/>
          <w:szCs w:val="28"/>
          <w:rtl/>
        </w:rPr>
        <w:softHyphen/>
        <w:t>شوند، سرای مادی و سرای مثالی، که در نسبت با قوای شناسایی انسان، معنون</w:t>
      </w:r>
      <w:r>
        <w:rPr>
          <w:rFonts w:ascii="Times New Roman" w:hAnsi="Times New Roman" w:cs="B Zar" w:hint="cs"/>
          <w:sz w:val="24"/>
          <w:szCs w:val="28"/>
          <w:rtl/>
        </w:rPr>
        <w:softHyphen/>
        <w:t>اند به عالم محسوس و عالم معقول. مناسب با این دو قلمرو، اعتدال نفسانی عبارت است از اهتمام نفس به مظاهر مادی و رفع حوائج مادی خود، توأم با بذل همّت در جهت معرفت معنوی و ادراک معقولات. به یک معنا، حکمت، همان حدّ وسطی است که میان دو طرف ماده انگاری محض (تفریط) و معنا انگاری محض (افراط) قرار دارد و حقیقت را در هر دو وجه ظهورش، یعنی ماده و معنا شهود می</w:t>
      </w:r>
      <w:r>
        <w:rPr>
          <w:rFonts w:ascii="Times New Roman" w:hAnsi="Times New Roman" w:cs="B Zar" w:hint="cs"/>
          <w:sz w:val="24"/>
          <w:szCs w:val="28"/>
          <w:rtl/>
        </w:rPr>
        <w:softHyphen/>
        <w:t>کند. اهمیت این مطلب آنجا نمودار می</w:t>
      </w:r>
      <w:r>
        <w:rPr>
          <w:rFonts w:ascii="Times New Roman" w:hAnsi="Times New Roman" w:cs="B Zar" w:hint="cs"/>
          <w:sz w:val="24"/>
          <w:szCs w:val="28"/>
          <w:rtl/>
        </w:rPr>
        <w:softHyphen/>
        <w:t>شود که بدانیم، خلق و خوی اصلی شخصی انسانی، در میزان اشتغالش به دو وجه وجود (وجود باطنی و وجود ظاهری) و چگونگی سلوک با آنها تکوین پیدا می</w:t>
      </w:r>
      <w:r>
        <w:rPr>
          <w:rFonts w:ascii="Times New Roman" w:hAnsi="Times New Roman" w:cs="B Zar" w:hint="cs"/>
          <w:sz w:val="24"/>
          <w:szCs w:val="28"/>
          <w:rtl/>
        </w:rPr>
        <w:softHyphen/>
        <w:t>کند. این که شخص چه اندازه می</w:t>
      </w:r>
      <w:r>
        <w:rPr>
          <w:rFonts w:ascii="Times New Roman" w:hAnsi="Times New Roman" w:cs="B Zar" w:hint="cs"/>
          <w:sz w:val="24"/>
          <w:szCs w:val="28"/>
          <w:rtl/>
        </w:rPr>
        <w:softHyphen/>
        <w:t xml:space="preserve">تواند به امور انتزاعی و معقول، مفارق و </w:t>
      </w:r>
      <w:r>
        <w:rPr>
          <w:rFonts w:ascii="Times New Roman" w:hAnsi="Times New Roman" w:cs="B Zar" w:hint="cs"/>
          <w:sz w:val="24"/>
          <w:szCs w:val="28"/>
          <w:rtl/>
        </w:rPr>
        <w:lastRenderedPageBreak/>
        <w:t>غیرمفارق دست پیدا کند و بیندیشد و خود را برای لحظاتی از تواتر وقایع و اشیاء متکثّر برهاند، شاخص اصلی شناسایی استعداد اخلاقی اوست.</w:t>
      </w:r>
    </w:p>
    <w:p w:rsidR="001A7F8D" w:rsidRDefault="001A7F8D" w:rsidP="001A7F8D">
      <w:pPr>
        <w:spacing w:after="0" w:line="288" w:lineRule="auto"/>
        <w:jc w:val="lowKashida"/>
        <w:rPr>
          <w:rFonts w:ascii="Times New Roman" w:hAnsi="Times New Roman" w:cs="B Zar"/>
          <w:sz w:val="24"/>
          <w:szCs w:val="28"/>
          <w:rtl/>
        </w:rPr>
      </w:pPr>
      <w:r>
        <w:rPr>
          <w:rFonts w:ascii="Times New Roman" w:hAnsi="Times New Roman" w:cs="B Zar" w:hint="cs"/>
          <w:sz w:val="24"/>
          <w:szCs w:val="28"/>
          <w:rtl/>
        </w:rPr>
        <w:t xml:space="preserve">بنابراین، در اینجا لازم است که میان دو گونه اخلاق، تفاوت قائل شویم، یعنی اخلاق </w:t>
      </w:r>
      <w:r>
        <w:rPr>
          <w:rFonts w:ascii="Times New Roman" w:hAnsi="Times New Roman" w:cs="B Zar" w:hint="cs"/>
          <w:i/>
          <w:iCs/>
          <w:sz w:val="24"/>
          <w:szCs w:val="28"/>
          <w:rtl/>
        </w:rPr>
        <w:t>الهی</w:t>
      </w:r>
      <w:r>
        <w:rPr>
          <w:rFonts w:ascii="Times New Roman" w:hAnsi="Times New Roman" w:cs="B Zar" w:hint="cs"/>
          <w:sz w:val="24"/>
          <w:szCs w:val="28"/>
          <w:rtl/>
        </w:rPr>
        <w:t xml:space="preserve"> و اخلاق </w:t>
      </w:r>
      <w:r>
        <w:rPr>
          <w:rFonts w:ascii="Times New Roman" w:hAnsi="Times New Roman" w:cs="B Zar" w:hint="cs"/>
          <w:i/>
          <w:iCs/>
          <w:sz w:val="24"/>
          <w:szCs w:val="28"/>
          <w:rtl/>
        </w:rPr>
        <w:t>انسانی</w:t>
      </w:r>
      <w:r>
        <w:rPr>
          <w:rFonts w:ascii="Times New Roman" w:hAnsi="Times New Roman" w:cs="B Zar" w:hint="cs"/>
          <w:sz w:val="24"/>
          <w:szCs w:val="28"/>
          <w:rtl/>
        </w:rPr>
        <w:t>. در تخلّق به اخلاق الهی، انسان، به صفات متفرّق امّا متعالی خداوند تشبّه می</w:t>
      </w:r>
      <w:r>
        <w:rPr>
          <w:rFonts w:ascii="Times New Roman" w:hAnsi="Times New Roman" w:cs="B Zar" w:hint="cs"/>
          <w:sz w:val="24"/>
          <w:szCs w:val="28"/>
          <w:rtl/>
        </w:rPr>
        <w:softHyphen/>
        <w:t>جوید و به اصطلاح، «متألّه» می</w:t>
      </w:r>
      <w:r>
        <w:rPr>
          <w:rFonts w:ascii="Times New Roman" w:hAnsi="Times New Roman" w:cs="B Zar" w:hint="cs"/>
          <w:sz w:val="24"/>
          <w:szCs w:val="28"/>
          <w:rtl/>
        </w:rPr>
        <w:softHyphen/>
        <w:t>گردد، در حالی که به موجب تحلّی به صفات انسانی، یعنی جنود عقل، زمینة مرافقت و معاشرت با دیگر مخلوقات تأمین می</w:t>
      </w:r>
      <w:r>
        <w:rPr>
          <w:rFonts w:ascii="Times New Roman" w:hAnsi="Times New Roman" w:cs="B Zar" w:hint="cs"/>
          <w:sz w:val="24"/>
          <w:szCs w:val="28"/>
          <w:rtl/>
        </w:rPr>
        <w:softHyphen/>
        <w:t>شود. به موجب اخلاق الهی، فرد باید با مراعات سبقت رحمت بر غضب، به هر دو دسته صفات جلالی و جمالی خداوند، متحلّی گردد، در حالی که به موجب اخلاق انسانی، او فقط باید از جنود عقل بهره‌مند شود و مطلقاً از جنود جهل تبرّی جوید. حال، اگر بناست که درون انسان، متلذّذ از توازن و ترکیب اصحّ باشد، آن مقام، چیز دیگری نخواهد بود مگر توجّه و مواظبت بر بهره‌مندی توأمان از اخلاق الهی و اخلاق انسانی؛ بلکه ایصال به سجایای متعالی، بدون تمسّک به خصایل نیک بشری چون تواضع، رفق و الفت میسّر نمی</w:t>
      </w:r>
      <w:r>
        <w:rPr>
          <w:rFonts w:ascii="Times New Roman" w:hAnsi="Times New Roman" w:cs="B Zar" w:hint="cs"/>
          <w:sz w:val="24"/>
          <w:szCs w:val="28"/>
          <w:rtl/>
        </w:rPr>
        <w:softHyphen/>
        <w:t>شود و داعیة تخلّق به اخلاق الهی، بدون ادای دین موجودات و سوا از احترام به آیات الهی، عین بغی و تفرعن است. با وجود این، آنچه با عنوان «حدّ وسط» مشهور است، ناظر به همین اخلاق انسانی است که دستخوش شرایط و نسب عمل می</w:t>
      </w:r>
      <w:r>
        <w:rPr>
          <w:rFonts w:ascii="Times New Roman" w:hAnsi="Times New Roman" w:cs="B Zar" w:hint="cs"/>
          <w:sz w:val="24"/>
          <w:szCs w:val="28"/>
          <w:rtl/>
        </w:rPr>
        <w:softHyphen/>
        <w:t>کند. به عبارت دقیق</w:t>
      </w:r>
      <w:r>
        <w:rPr>
          <w:rFonts w:ascii="Times New Roman" w:hAnsi="Times New Roman" w:cs="B Zar" w:hint="cs"/>
          <w:sz w:val="24"/>
          <w:szCs w:val="28"/>
          <w:rtl/>
        </w:rPr>
        <w:softHyphen/>
        <w:t>تر، حدّ وسط، همانا صفت «عدل» الهی است که بر قلب فرد متألّه نازل می</w:t>
      </w:r>
      <w:r>
        <w:rPr>
          <w:rFonts w:ascii="Times New Roman" w:hAnsi="Times New Roman" w:cs="B Zar" w:hint="cs"/>
          <w:sz w:val="24"/>
          <w:szCs w:val="28"/>
          <w:rtl/>
        </w:rPr>
        <w:softHyphen/>
        <w:t>شود وتعامل او را با خلقت، از افراط و تفریط می</w:t>
      </w:r>
      <w:r>
        <w:rPr>
          <w:rFonts w:ascii="Times New Roman" w:hAnsi="Times New Roman" w:cs="B Zar" w:hint="cs"/>
          <w:sz w:val="24"/>
          <w:szCs w:val="28"/>
          <w:rtl/>
        </w:rPr>
        <w:softHyphen/>
        <w:t>پیراید و بدان هیئتی انسانی می</w:t>
      </w:r>
      <w:r>
        <w:rPr>
          <w:rFonts w:ascii="Times New Roman" w:hAnsi="Times New Roman" w:cs="B Zar" w:hint="cs"/>
          <w:sz w:val="24"/>
          <w:szCs w:val="28"/>
          <w:rtl/>
        </w:rPr>
        <w:softHyphen/>
        <w:t>بخشد.</w:t>
      </w:r>
    </w:p>
    <w:p w:rsidR="001A7F8D" w:rsidRDefault="001A7F8D" w:rsidP="001A7F8D">
      <w:pPr>
        <w:spacing w:after="0"/>
        <w:jc w:val="lowKashida"/>
        <w:rPr>
          <w:rFonts w:ascii="Times New Roman" w:hAnsi="Times New Roman" w:cs="B Zar"/>
          <w:sz w:val="24"/>
          <w:szCs w:val="28"/>
          <w:rtl/>
        </w:rPr>
      </w:pPr>
      <w:r>
        <w:rPr>
          <w:rFonts w:ascii="Times New Roman" w:hAnsi="Times New Roman" w:cs="B Zar" w:hint="cs"/>
          <w:sz w:val="24"/>
          <w:szCs w:val="28"/>
          <w:rtl/>
        </w:rPr>
        <w:t>به واقع، تشکیل و تربیت شخصیت اخلاقی، در گرو آن است که فرد، به فاصله</w:t>
      </w:r>
      <w:r>
        <w:rPr>
          <w:rFonts w:ascii="Times New Roman" w:hAnsi="Times New Roman" w:cs="B Zar" w:hint="cs"/>
          <w:sz w:val="24"/>
          <w:szCs w:val="28"/>
          <w:rtl/>
        </w:rPr>
        <w:softHyphen/>
        <w:t>ای مناسب از دیگری (غیر خود) قرار بگیرد و آنچه این «فاصلة اخلاقی» را رقم می</w:t>
      </w:r>
      <w:r>
        <w:rPr>
          <w:rFonts w:ascii="Times New Roman" w:hAnsi="Times New Roman" w:cs="B Zar" w:hint="cs"/>
          <w:sz w:val="24"/>
          <w:szCs w:val="28"/>
          <w:rtl/>
        </w:rPr>
        <w:softHyphen/>
        <w:t>زند، تعقّل است. تعقّل، با تمییز میان ماده و معنا و اندیشیدن در هر دوی آنها به عنوان مجالی حقیقت، نفس انسانی را در موقعیت هوشیاری قرار می</w:t>
      </w:r>
      <w:r>
        <w:rPr>
          <w:rFonts w:ascii="Times New Roman" w:hAnsi="Times New Roman" w:cs="B Zar" w:hint="cs"/>
          <w:sz w:val="24"/>
          <w:szCs w:val="28"/>
          <w:rtl/>
        </w:rPr>
        <w:softHyphen/>
        <w:t>دهد. هوشیاری، به افراط و تفریط دچار نمی</w:t>
      </w:r>
      <w:r>
        <w:rPr>
          <w:rFonts w:ascii="Times New Roman" w:hAnsi="Times New Roman" w:cs="B Zar" w:hint="cs"/>
          <w:sz w:val="24"/>
          <w:szCs w:val="28"/>
          <w:rtl/>
        </w:rPr>
        <w:softHyphen/>
        <w:t>شود و به یمن این، فاصلة مناسبی بین فرد و امورات اندیشیدنی و اطراف تعامل اخلاقی، پدید می</w:t>
      </w:r>
      <w:r>
        <w:rPr>
          <w:rFonts w:ascii="Times New Roman" w:hAnsi="Times New Roman" w:cs="B Zar" w:hint="cs"/>
          <w:sz w:val="24"/>
          <w:szCs w:val="28"/>
          <w:rtl/>
        </w:rPr>
        <w:softHyphen/>
        <w:t>آورد. به حکم تعقّل، وجد ناشی از تجربة دینی مهار می</w:t>
      </w:r>
      <w:r>
        <w:rPr>
          <w:rFonts w:ascii="Times New Roman" w:hAnsi="Times New Roman" w:cs="B Zar" w:hint="cs"/>
          <w:sz w:val="24"/>
          <w:szCs w:val="28"/>
          <w:rtl/>
        </w:rPr>
        <w:softHyphen/>
        <w:t>شود و شرط فاصله بین عبد و ربّ محفوظ می</w:t>
      </w:r>
      <w:r>
        <w:rPr>
          <w:rFonts w:ascii="Times New Roman" w:hAnsi="Times New Roman" w:cs="B Zar" w:hint="cs"/>
          <w:sz w:val="24"/>
          <w:szCs w:val="28"/>
          <w:rtl/>
        </w:rPr>
        <w:softHyphen/>
        <w:t>ماند؛ به واسطة تعقّل بر حدود و تناهی انسان</w:t>
      </w:r>
      <w:r>
        <w:rPr>
          <w:rFonts w:ascii="Times New Roman" w:hAnsi="Times New Roman" w:cs="B Zar" w:hint="cs"/>
          <w:sz w:val="24"/>
          <w:szCs w:val="28"/>
          <w:rtl/>
        </w:rPr>
        <w:softHyphen/>
        <w:t>ها صحّه گذارده می</w:t>
      </w:r>
      <w:r>
        <w:rPr>
          <w:rFonts w:ascii="Times New Roman" w:hAnsi="Times New Roman" w:cs="B Zar" w:hint="cs"/>
          <w:sz w:val="24"/>
          <w:szCs w:val="28"/>
          <w:rtl/>
        </w:rPr>
        <w:softHyphen/>
        <w:t>شود و شرط رفق و مدارا، به دور از تسلیم (تفریط) و تغلّب (افراط)، به عنوان فاصلة لایق به میان می</w:t>
      </w:r>
      <w:r>
        <w:rPr>
          <w:rFonts w:ascii="Times New Roman" w:hAnsi="Times New Roman" w:cs="B Zar" w:hint="cs"/>
          <w:sz w:val="24"/>
          <w:szCs w:val="28"/>
          <w:rtl/>
        </w:rPr>
        <w:softHyphen/>
        <w:t>آید؛ به توصیة تعقّل است که طبیعت مادی، چونان کتاب مفصّلی از آیات الهی نگریسته می</w:t>
      </w:r>
      <w:r>
        <w:rPr>
          <w:rFonts w:ascii="Times New Roman" w:hAnsi="Times New Roman" w:cs="B Zar" w:hint="cs"/>
          <w:sz w:val="24"/>
          <w:szCs w:val="28"/>
          <w:rtl/>
        </w:rPr>
        <w:softHyphen/>
        <w:t>شود، بی</w:t>
      </w:r>
      <w:r>
        <w:rPr>
          <w:rFonts w:ascii="Times New Roman" w:hAnsi="Times New Roman" w:cs="B Zar" w:hint="cs"/>
          <w:sz w:val="24"/>
          <w:szCs w:val="28"/>
          <w:rtl/>
        </w:rPr>
        <w:softHyphen/>
      </w:r>
      <w:r w:rsidR="00FF74AF">
        <w:rPr>
          <w:rFonts w:ascii="Times New Roman" w:hAnsi="Times New Roman" w:cs="B Zar" w:hint="cs"/>
          <w:sz w:val="24"/>
          <w:szCs w:val="28"/>
          <w:rtl/>
        </w:rPr>
        <w:t>آن که</w:t>
      </w:r>
      <w:r>
        <w:rPr>
          <w:rFonts w:ascii="Times New Roman" w:hAnsi="Times New Roman" w:cs="B Zar" w:hint="cs"/>
          <w:sz w:val="24"/>
          <w:szCs w:val="28"/>
          <w:rtl/>
        </w:rPr>
        <w:t xml:space="preserve"> در تکثّر آن غرقه شویم و یا از آن، به سبب جاذبه</w:t>
      </w:r>
      <w:r>
        <w:rPr>
          <w:rFonts w:ascii="Times New Roman" w:hAnsi="Times New Roman" w:cs="B Zar" w:hint="cs"/>
          <w:sz w:val="24"/>
          <w:szCs w:val="28"/>
          <w:rtl/>
        </w:rPr>
        <w:softHyphen/>
        <w:t>های بدست آمدنی و بدست نیامدنی آن کناره بگیریم.</w:t>
      </w:r>
    </w:p>
    <w:p w:rsidR="001A7F8D" w:rsidRDefault="001A7F8D" w:rsidP="001A7F8D">
      <w:pPr>
        <w:spacing w:after="0"/>
        <w:jc w:val="lowKashida"/>
        <w:rPr>
          <w:rFonts w:ascii="Times New Roman" w:hAnsi="Times New Roman" w:cs="Times New Roman"/>
          <w:sz w:val="24"/>
          <w:szCs w:val="28"/>
          <w:rtl/>
        </w:rPr>
      </w:pPr>
    </w:p>
    <w:p w:rsidR="001A7F8D" w:rsidRDefault="001A7F8D" w:rsidP="001A7F8D">
      <w:pPr>
        <w:spacing w:after="0"/>
        <w:rPr>
          <w:rFonts w:ascii="Times New Roman" w:hAnsi="Times New Roman" w:cs="Times New Roman"/>
          <w:b/>
          <w:bCs/>
          <w:sz w:val="24"/>
          <w:szCs w:val="28"/>
          <w:rtl/>
        </w:rPr>
      </w:pPr>
      <w:r>
        <w:rPr>
          <w:rFonts w:ascii="Times New Roman" w:hAnsi="Times New Roman" w:cs="B Zar" w:hint="cs"/>
          <w:b/>
          <w:bCs/>
          <w:sz w:val="24"/>
          <w:szCs w:val="28"/>
          <w:rtl/>
        </w:rPr>
        <w:t>نتیجه</w:t>
      </w:r>
    </w:p>
    <w:p w:rsidR="001A7F8D" w:rsidRDefault="001A7F8D" w:rsidP="001A7F8D">
      <w:pPr>
        <w:spacing w:after="0" w:line="288" w:lineRule="auto"/>
        <w:jc w:val="lowKashida"/>
        <w:rPr>
          <w:rFonts w:ascii="Times New Roman" w:hAnsi="Times New Roman" w:cs="B Zar"/>
          <w:sz w:val="24"/>
          <w:szCs w:val="28"/>
          <w:rtl/>
        </w:rPr>
      </w:pPr>
      <w:r>
        <w:rPr>
          <w:rFonts w:ascii="Times New Roman" w:hAnsi="Times New Roman" w:cs="B Zar" w:hint="cs"/>
          <w:sz w:val="24"/>
          <w:szCs w:val="28"/>
          <w:rtl/>
        </w:rPr>
        <w:lastRenderedPageBreak/>
        <w:t>در ضمن نقد مختصر آراء در باب اخلاق و دین، این نکته به روشنی آشکار شد که تمرکز هر یک از دستگاه‌های اندیشه بر گرد یک موضوع، اهمّیّت هماهنگی میان آنها را نادیده می</w:t>
      </w:r>
      <w:r>
        <w:rPr>
          <w:rFonts w:ascii="Times New Roman" w:hAnsi="Times New Roman" w:cs="B Zar" w:hint="cs"/>
          <w:sz w:val="24"/>
          <w:szCs w:val="28"/>
          <w:rtl/>
        </w:rPr>
        <w:softHyphen/>
        <w:t>گیرد. یازده عنصر زهد، قدرت، حدّ وسط، اطاعت، صیانت ذات، عبرت، آزادی، تکلیف، اتّصال، لطف الهی و تجربة دینی که در ضمن بررسی آراء مذکور عنوان شدند، مقولاتی شریف و مفیدند که در مجاورت یکدیگر، تشکیل یک نظام اخلاقی</w:t>
      </w:r>
      <w:r>
        <w:rPr>
          <w:rFonts w:ascii="Times New Roman" w:hAnsi="Times New Roman" w:cs="Times New Roman"/>
          <w:sz w:val="24"/>
          <w:szCs w:val="28"/>
          <w:rtl/>
        </w:rPr>
        <w:t xml:space="preserve">- </w:t>
      </w:r>
      <w:r>
        <w:rPr>
          <w:rFonts w:ascii="Times New Roman" w:hAnsi="Times New Roman" w:cs="B Zar" w:hint="cs"/>
          <w:sz w:val="24"/>
          <w:szCs w:val="28"/>
          <w:rtl/>
        </w:rPr>
        <w:t>دینی را ممکن می</w:t>
      </w:r>
      <w:r>
        <w:rPr>
          <w:rFonts w:ascii="Times New Roman" w:hAnsi="Times New Roman" w:cs="B Zar" w:hint="cs"/>
          <w:sz w:val="24"/>
          <w:szCs w:val="28"/>
          <w:rtl/>
        </w:rPr>
        <w:softHyphen/>
        <w:t xml:space="preserve">سازند، نه در برابر هم یا جدا از هم. افزون بر این، در سیر تخلّق و تدیّن انسان، تمییز میان اخلاق الهی و اخلاق انسانی امری ضروری است. در اخلاق الهی، فرد بایستی به هر دو جنبه از اوصاف جلالی و جمالی الهی آراسته شود، حال آن که به موجب اخلاق انسانی، فرد باید از برخی اوصاف، کاملاً تجنّب ورزد و در عوض، جنبه‌های متضادّ با آنها را جذب کند. در این جا، عنصر </w:t>
      </w:r>
      <w:r>
        <w:rPr>
          <w:rFonts w:ascii="Times New Roman" w:hAnsi="Times New Roman" w:cs="B Zar" w:hint="cs"/>
          <w:i/>
          <w:iCs/>
          <w:sz w:val="24"/>
          <w:szCs w:val="28"/>
          <w:rtl/>
        </w:rPr>
        <w:t>عدل</w:t>
      </w:r>
      <w:r>
        <w:rPr>
          <w:rFonts w:ascii="Times New Roman" w:hAnsi="Times New Roman" w:cs="B Zar" w:hint="cs"/>
          <w:sz w:val="24"/>
          <w:szCs w:val="28"/>
          <w:rtl/>
        </w:rPr>
        <w:t>، به عنوان دوازدهمین مقوله مطرح می</w:t>
      </w:r>
      <w:r>
        <w:rPr>
          <w:rFonts w:ascii="Times New Roman" w:hAnsi="Times New Roman" w:cs="B Zar" w:hint="cs"/>
          <w:sz w:val="24"/>
          <w:szCs w:val="28"/>
          <w:rtl/>
        </w:rPr>
        <w:softHyphen/>
        <w:t>شود؛ بدین مضمون که انسان، مکلّف است، در عین میل به تألّه، در مقام شهروند زمین با موجودات راه مؤانست در پیش گیرد، گو این که تشبّه به صفات اعظم الهی، او را بر مشغلة حقیر زمینی، تعالی می</w:t>
      </w:r>
      <w:r>
        <w:rPr>
          <w:rFonts w:ascii="Times New Roman" w:hAnsi="Times New Roman" w:cs="B Zar" w:hint="cs"/>
          <w:sz w:val="24"/>
          <w:szCs w:val="28"/>
          <w:rtl/>
        </w:rPr>
        <w:softHyphen/>
        <w:t>بخشد. این عنصر، در تفکّر اسلامی یافت می‌شود، اگرچه همة تلاش‌های فیلسوفان عقل‌باور و حکمای الهی در زمینة تعریف یک نظام اخلاقی برای انسان، مثال‌زدنی و گاه ستودنی است. لیکن، آنچه در تفکّر اسلامی از آن سخن می‌رود، عدلی است که فرد مؤمن، بایستی میان تمایلات زمینی و آسمانی برقرار نماید؛ بلکه به بیانی مابعدالطبیعی، مؤمن، مکلّف است عینیّت شرور اخلاقی را باور بدارد، به لطف الهی ایمان داشته باشد و عقل خویش را به عنوان قوّة تمییز خدادادی، به هنگام انجام وظیفة زمینی، متوجّه اصل وی گرداند.</w:t>
      </w:r>
    </w:p>
    <w:p w:rsidR="001A7F8D" w:rsidRDefault="001A7F8D" w:rsidP="001A7F8D">
      <w:pPr>
        <w:spacing w:after="0" w:line="288" w:lineRule="auto"/>
        <w:jc w:val="lowKashida"/>
        <w:rPr>
          <w:rFonts w:ascii="Times New Roman" w:hAnsi="Times New Roman" w:cs="B Zar"/>
          <w:sz w:val="24"/>
          <w:szCs w:val="28"/>
          <w:rtl/>
        </w:rPr>
      </w:pPr>
    </w:p>
    <w:p w:rsidR="001A7F8D" w:rsidRDefault="001A7F8D" w:rsidP="001A7F8D">
      <w:pPr>
        <w:spacing w:after="0" w:line="288" w:lineRule="auto"/>
        <w:jc w:val="lowKashida"/>
        <w:rPr>
          <w:rFonts w:ascii="Times New Roman" w:hAnsi="Times New Roman" w:cs="B Zar"/>
          <w:sz w:val="24"/>
          <w:szCs w:val="28"/>
          <w:rtl/>
        </w:rPr>
      </w:pPr>
    </w:p>
    <w:p w:rsidR="001A7F8D" w:rsidRDefault="001A7F8D" w:rsidP="001A7F8D">
      <w:pPr>
        <w:spacing w:after="0" w:line="288" w:lineRule="auto"/>
        <w:jc w:val="lowKashida"/>
        <w:rPr>
          <w:rFonts w:ascii="Times New Roman" w:hAnsi="Times New Roman" w:cs="B Zar"/>
          <w:sz w:val="24"/>
          <w:szCs w:val="28"/>
          <w:rtl/>
        </w:rPr>
      </w:pPr>
    </w:p>
    <w:p w:rsidR="001A7F8D" w:rsidRDefault="001A7F8D" w:rsidP="001A7F8D">
      <w:pPr>
        <w:spacing w:after="0" w:line="288" w:lineRule="auto"/>
        <w:jc w:val="lowKashida"/>
        <w:rPr>
          <w:rFonts w:ascii="Times New Roman" w:hAnsi="Times New Roman" w:cs="B Zar"/>
          <w:sz w:val="24"/>
          <w:szCs w:val="28"/>
          <w:rtl/>
        </w:rPr>
      </w:pPr>
    </w:p>
    <w:p w:rsidR="001A7F8D" w:rsidRDefault="001A7F8D" w:rsidP="001A7F8D">
      <w:pPr>
        <w:spacing w:after="0" w:line="288" w:lineRule="auto"/>
        <w:jc w:val="lowKashida"/>
        <w:rPr>
          <w:rFonts w:ascii="Times New Roman" w:hAnsi="Times New Roman" w:cs="B Zar"/>
          <w:sz w:val="24"/>
          <w:szCs w:val="28"/>
          <w:rtl/>
        </w:rPr>
      </w:pPr>
    </w:p>
    <w:p w:rsidR="001A7F8D" w:rsidRDefault="001A7F8D" w:rsidP="001A7F8D">
      <w:pPr>
        <w:spacing w:after="0" w:line="288" w:lineRule="auto"/>
        <w:jc w:val="lowKashida"/>
        <w:rPr>
          <w:rFonts w:ascii="Times New Roman" w:hAnsi="Times New Roman" w:cs="B Zar"/>
          <w:sz w:val="24"/>
          <w:szCs w:val="28"/>
          <w:rtl/>
        </w:rPr>
      </w:pPr>
    </w:p>
    <w:p w:rsidR="001A7F8D" w:rsidRDefault="001A7F8D" w:rsidP="001A7F8D">
      <w:pPr>
        <w:spacing w:after="0" w:line="288" w:lineRule="auto"/>
        <w:jc w:val="lowKashida"/>
        <w:rPr>
          <w:rFonts w:ascii="Times New Roman" w:hAnsi="Times New Roman" w:cs="B Zar"/>
          <w:sz w:val="24"/>
          <w:szCs w:val="28"/>
          <w:rtl/>
        </w:rPr>
      </w:pPr>
    </w:p>
    <w:p w:rsidR="001A7F8D" w:rsidRDefault="001A7F8D" w:rsidP="001A7F8D">
      <w:pPr>
        <w:spacing w:after="0" w:line="288" w:lineRule="auto"/>
        <w:jc w:val="lowKashida"/>
        <w:rPr>
          <w:rFonts w:ascii="Times New Roman" w:hAnsi="Times New Roman" w:cs="B Zar"/>
          <w:sz w:val="24"/>
          <w:szCs w:val="28"/>
          <w:rtl/>
        </w:rPr>
      </w:pPr>
    </w:p>
    <w:p w:rsidR="001A7F8D" w:rsidRDefault="001A7F8D" w:rsidP="001A7F8D">
      <w:pPr>
        <w:spacing w:after="0" w:line="288" w:lineRule="auto"/>
        <w:jc w:val="lowKashida"/>
        <w:rPr>
          <w:rFonts w:ascii="Times New Roman" w:hAnsi="Times New Roman" w:cs="B Zar"/>
          <w:sz w:val="24"/>
          <w:szCs w:val="28"/>
          <w:rtl/>
        </w:rPr>
      </w:pPr>
    </w:p>
    <w:p w:rsidR="001A7F8D" w:rsidRDefault="001A7F8D" w:rsidP="001A7F8D">
      <w:pPr>
        <w:spacing w:after="0" w:line="288" w:lineRule="auto"/>
        <w:jc w:val="lowKashida"/>
        <w:rPr>
          <w:rFonts w:ascii="Times New Roman" w:hAnsi="Times New Roman" w:cs="B Zar"/>
          <w:sz w:val="24"/>
          <w:szCs w:val="28"/>
          <w:rtl/>
        </w:rPr>
      </w:pPr>
    </w:p>
    <w:p w:rsidR="001A7F8D" w:rsidRDefault="001A7F8D" w:rsidP="001A7F8D">
      <w:pPr>
        <w:spacing w:after="0" w:line="288" w:lineRule="auto"/>
        <w:jc w:val="lowKashida"/>
        <w:rPr>
          <w:rFonts w:ascii="Times New Roman" w:hAnsi="Times New Roman" w:cs="B Zar"/>
          <w:sz w:val="24"/>
          <w:szCs w:val="28"/>
          <w:rtl/>
        </w:rPr>
      </w:pPr>
    </w:p>
    <w:p w:rsidR="001A7F8D" w:rsidRDefault="001A7F8D" w:rsidP="001A7F8D">
      <w:pPr>
        <w:spacing w:after="0" w:line="288" w:lineRule="auto"/>
        <w:jc w:val="lowKashida"/>
        <w:rPr>
          <w:rFonts w:ascii="Times New Roman" w:hAnsi="Times New Roman" w:cs="B Zar"/>
          <w:sz w:val="24"/>
          <w:szCs w:val="28"/>
          <w:rtl/>
        </w:rPr>
      </w:pPr>
    </w:p>
    <w:p w:rsidR="001A7F8D" w:rsidRDefault="001A7F8D" w:rsidP="001A7F8D">
      <w:pPr>
        <w:spacing w:after="0" w:line="288" w:lineRule="auto"/>
        <w:jc w:val="lowKashida"/>
        <w:rPr>
          <w:rFonts w:ascii="Times New Roman" w:hAnsi="Times New Roman" w:cs="B Zar"/>
          <w:sz w:val="24"/>
          <w:szCs w:val="28"/>
          <w:rtl/>
        </w:rPr>
      </w:pPr>
    </w:p>
    <w:p w:rsidR="001A7F8D" w:rsidRDefault="001A7F8D" w:rsidP="001A7F8D">
      <w:pPr>
        <w:spacing w:after="0" w:line="288" w:lineRule="auto"/>
        <w:jc w:val="lowKashida"/>
        <w:rPr>
          <w:rFonts w:ascii="Times New Roman" w:hAnsi="Times New Roman" w:cs="B Zar"/>
          <w:sz w:val="24"/>
          <w:szCs w:val="28"/>
          <w:rtl/>
        </w:rPr>
      </w:pPr>
    </w:p>
    <w:p w:rsidR="001A7F8D" w:rsidRDefault="001A7F8D" w:rsidP="001A7F8D">
      <w:pPr>
        <w:spacing w:after="0" w:line="288" w:lineRule="auto"/>
        <w:jc w:val="lowKashida"/>
        <w:rPr>
          <w:rFonts w:ascii="Times New Roman" w:hAnsi="Times New Roman" w:cs="B Zar"/>
          <w:sz w:val="24"/>
          <w:szCs w:val="28"/>
          <w:rtl/>
        </w:rPr>
      </w:pPr>
    </w:p>
    <w:p w:rsidR="001A7F8D" w:rsidRDefault="001A7F8D" w:rsidP="001A7F8D">
      <w:pPr>
        <w:spacing w:after="0" w:line="288" w:lineRule="auto"/>
        <w:jc w:val="lowKashida"/>
        <w:rPr>
          <w:rFonts w:ascii="Times New Roman" w:hAnsi="Times New Roman" w:cs="B Zar"/>
          <w:sz w:val="24"/>
          <w:szCs w:val="28"/>
          <w:rtl/>
        </w:rPr>
      </w:pPr>
      <w:r>
        <w:rPr>
          <w:rFonts w:ascii="Times New Roman" w:hAnsi="Times New Roman" w:cs="B Zar" w:hint="cs"/>
          <w:b/>
          <w:bCs/>
          <w:sz w:val="24"/>
          <w:szCs w:val="28"/>
          <w:rtl/>
        </w:rPr>
        <w:t>منابع</w:t>
      </w:r>
    </w:p>
    <w:p w:rsidR="001A7F8D" w:rsidRDefault="001A7F8D" w:rsidP="001A7F8D">
      <w:pPr>
        <w:pStyle w:val="ListParagraph"/>
        <w:numPr>
          <w:ilvl w:val="0"/>
          <w:numId w:val="2"/>
        </w:numPr>
        <w:spacing w:after="0" w:line="288" w:lineRule="auto"/>
        <w:jc w:val="lowKashida"/>
        <w:rPr>
          <w:rFonts w:ascii="Times New Roman" w:hAnsi="Times New Roman" w:cs="B Zar"/>
          <w:sz w:val="24"/>
          <w:szCs w:val="28"/>
          <w:rtl/>
        </w:rPr>
      </w:pPr>
      <w:r>
        <w:rPr>
          <w:rFonts w:ascii="Times New Roman" w:hAnsi="Times New Roman" w:cs="B Zar" w:hint="cs"/>
          <w:sz w:val="24"/>
          <w:szCs w:val="28"/>
          <w:rtl/>
        </w:rPr>
        <w:t>قرآن کریم</w:t>
      </w:r>
    </w:p>
    <w:p w:rsidR="001A7F8D" w:rsidRDefault="001A7F8D" w:rsidP="001A7F8D">
      <w:pPr>
        <w:pStyle w:val="ListParagraph"/>
        <w:numPr>
          <w:ilvl w:val="0"/>
          <w:numId w:val="2"/>
        </w:numPr>
        <w:spacing w:after="0" w:line="288" w:lineRule="auto"/>
        <w:jc w:val="lowKashida"/>
        <w:rPr>
          <w:rFonts w:ascii="Times New Roman" w:hAnsi="Times New Roman" w:cs="B Zar"/>
          <w:sz w:val="24"/>
          <w:szCs w:val="28"/>
        </w:rPr>
      </w:pPr>
      <w:r>
        <w:rPr>
          <w:rFonts w:ascii="Times New Roman" w:hAnsi="Times New Roman" w:cs="B Zar" w:hint="cs"/>
          <w:sz w:val="24"/>
          <w:szCs w:val="28"/>
          <w:rtl/>
        </w:rPr>
        <w:t>ادواردز، پل، 1378، فلسفه اخلاق، انشاء الله رحمتی، انتشارات تبیان، تهران.</w:t>
      </w:r>
    </w:p>
    <w:p w:rsidR="001A7F8D" w:rsidRDefault="001A7F8D" w:rsidP="001A7F8D">
      <w:pPr>
        <w:pStyle w:val="ListParagraph"/>
        <w:numPr>
          <w:ilvl w:val="0"/>
          <w:numId w:val="2"/>
        </w:numPr>
        <w:spacing w:after="0" w:line="288" w:lineRule="auto"/>
        <w:jc w:val="lowKashida"/>
        <w:rPr>
          <w:rFonts w:ascii="Times New Roman" w:hAnsi="Times New Roman" w:cs="B Zar"/>
          <w:sz w:val="24"/>
          <w:szCs w:val="28"/>
        </w:rPr>
      </w:pPr>
      <w:r>
        <w:rPr>
          <w:rFonts w:ascii="Times New Roman" w:hAnsi="Times New Roman" w:cs="B Zar" w:hint="cs"/>
          <w:sz w:val="24"/>
          <w:szCs w:val="28"/>
          <w:rtl/>
        </w:rPr>
        <w:t>ارسطو، 1378، اخلاق نیکوماخوس، ترجمه محمد حسن لطفی، نشر طرح نو، تهران.</w:t>
      </w:r>
    </w:p>
    <w:p w:rsidR="001A7F8D" w:rsidRDefault="001A7F8D" w:rsidP="001A7F8D">
      <w:pPr>
        <w:pStyle w:val="ListParagraph"/>
        <w:numPr>
          <w:ilvl w:val="0"/>
          <w:numId w:val="2"/>
        </w:numPr>
        <w:spacing w:after="0" w:line="288" w:lineRule="auto"/>
        <w:jc w:val="lowKashida"/>
        <w:rPr>
          <w:rFonts w:ascii="Times New Roman" w:hAnsi="Times New Roman" w:cs="B Zar"/>
          <w:sz w:val="24"/>
          <w:szCs w:val="28"/>
        </w:rPr>
      </w:pPr>
      <w:r>
        <w:rPr>
          <w:rFonts w:ascii="Times New Roman" w:hAnsi="Times New Roman" w:cs="B Zar" w:hint="cs"/>
          <w:sz w:val="24"/>
          <w:szCs w:val="28"/>
          <w:rtl/>
        </w:rPr>
        <w:t>اسپینوزا، باروخ، 1376، اخلاق، ترجمه محسن جهانگیری، مرکز نشر دانشگاهی، تهران.</w:t>
      </w:r>
    </w:p>
    <w:p w:rsidR="001A7F8D" w:rsidRDefault="001A7F8D" w:rsidP="001A7F8D">
      <w:pPr>
        <w:pStyle w:val="ListParagraph"/>
        <w:numPr>
          <w:ilvl w:val="0"/>
          <w:numId w:val="2"/>
        </w:numPr>
        <w:spacing w:after="0" w:line="288" w:lineRule="auto"/>
        <w:jc w:val="lowKashida"/>
        <w:rPr>
          <w:rFonts w:ascii="Times New Roman" w:hAnsi="Times New Roman" w:cs="B Zar"/>
          <w:sz w:val="24"/>
          <w:szCs w:val="28"/>
        </w:rPr>
      </w:pPr>
      <w:r>
        <w:rPr>
          <w:rFonts w:ascii="Times New Roman" w:hAnsi="Times New Roman" w:cs="B Zar" w:hint="cs"/>
          <w:sz w:val="24"/>
          <w:szCs w:val="28"/>
          <w:rtl/>
        </w:rPr>
        <w:t>افلاطون، 1380، مجموعه آثار(2)، ترجمه محمدحسن لطفی، نشر خوارزمی، تهران.</w:t>
      </w:r>
    </w:p>
    <w:p w:rsidR="001A7F8D" w:rsidRDefault="001A7F8D" w:rsidP="001A7F8D">
      <w:pPr>
        <w:pStyle w:val="ListParagraph"/>
        <w:numPr>
          <w:ilvl w:val="0"/>
          <w:numId w:val="2"/>
        </w:numPr>
        <w:spacing w:after="0" w:line="288" w:lineRule="auto"/>
        <w:jc w:val="lowKashida"/>
        <w:rPr>
          <w:rFonts w:ascii="Times New Roman" w:hAnsi="Times New Roman" w:cs="B Zar"/>
          <w:sz w:val="24"/>
          <w:szCs w:val="28"/>
        </w:rPr>
      </w:pPr>
      <w:r>
        <w:rPr>
          <w:rFonts w:ascii="Times New Roman" w:hAnsi="Times New Roman" w:cs="B Zar" w:hint="cs"/>
          <w:sz w:val="24"/>
          <w:szCs w:val="28"/>
          <w:rtl/>
        </w:rPr>
        <w:t xml:space="preserve">اگوستین، 1381، اعترافات، ترجمة سایه میثمی، نشر سهروردی، </w:t>
      </w:r>
      <w:r>
        <w:rPr>
          <w:rFonts w:ascii="Times New Roman" w:hAnsi="Times New Roman" w:cs="Times New Roman"/>
          <w:sz w:val="24"/>
          <w:szCs w:val="28"/>
          <w:rtl/>
        </w:rPr>
        <w:t>ٰتهران.</w:t>
      </w:r>
    </w:p>
    <w:p w:rsidR="001A7F8D" w:rsidRDefault="001A7F8D" w:rsidP="001A7F8D">
      <w:pPr>
        <w:pStyle w:val="ListParagraph"/>
        <w:numPr>
          <w:ilvl w:val="0"/>
          <w:numId w:val="2"/>
        </w:numPr>
        <w:spacing w:after="0" w:line="288" w:lineRule="auto"/>
        <w:jc w:val="lowKashida"/>
        <w:rPr>
          <w:rFonts w:ascii="Times New Roman" w:hAnsi="Times New Roman" w:cs="B Zar"/>
          <w:sz w:val="24"/>
          <w:szCs w:val="28"/>
        </w:rPr>
      </w:pPr>
      <w:r>
        <w:rPr>
          <w:rFonts w:ascii="Times New Roman" w:hAnsi="Times New Roman" w:cs="B Zar" w:hint="cs"/>
          <w:sz w:val="24"/>
          <w:szCs w:val="28"/>
          <w:rtl/>
        </w:rPr>
        <w:t>امام خمینی، 1387، شرح حدیث جنود عقل و جهل، مؤسسه تنظیم و نشر آثار امام خمینی، تهران.</w:t>
      </w:r>
    </w:p>
    <w:p w:rsidR="001A7F8D" w:rsidRDefault="001A7F8D" w:rsidP="001A7F8D">
      <w:pPr>
        <w:pStyle w:val="ListParagraph"/>
        <w:numPr>
          <w:ilvl w:val="0"/>
          <w:numId w:val="2"/>
        </w:numPr>
        <w:spacing w:after="0" w:line="288" w:lineRule="auto"/>
        <w:jc w:val="lowKashida"/>
        <w:rPr>
          <w:rFonts w:ascii="Times New Roman" w:hAnsi="Times New Roman" w:cs="B Zar"/>
          <w:sz w:val="24"/>
          <w:szCs w:val="28"/>
        </w:rPr>
      </w:pPr>
      <w:r>
        <w:rPr>
          <w:rFonts w:ascii="Times New Roman" w:hAnsi="Times New Roman" w:cs="B Zar" w:hint="cs"/>
          <w:sz w:val="24"/>
          <w:szCs w:val="28"/>
          <w:rtl/>
        </w:rPr>
        <w:t>ایلخانی، محمد، 1390، تاریخ فلسفه در قرون وسطی و رنسانس، انتشارات سمت، تهران.</w:t>
      </w:r>
    </w:p>
    <w:p w:rsidR="001A7F8D" w:rsidRDefault="001A7F8D" w:rsidP="001A7F8D">
      <w:pPr>
        <w:pStyle w:val="ListParagraph"/>
        <w:numPr>
          <w:ilvl w:val="0"/>
          <w:numId w:val="2"/>
        </w:numPr>
        <w:spacing w:after="0" w:line="288" w:lineRule="auto"/>
        <w:jc w:val="lowKashida"/>
        <w:rPr>
          <w:rFonts w:ascii="Times New Roman" w:hAnsi="Times New Roman" w:cs="B Zar"/>
          <w:sz w:val="24"/>
          <w:szCs w:val="28"/>
        </w:rPr>
      </w:pPr>
      <w:r>
        <w:rPr>
          <w:rFonts w:ascii="Times New Roman" w:hAnsi="Times New Roman" w:cs="B Zar" w:hint="cs"/>
          <w:sz w:val="24"/>
          <w:szCs w:val="28"/>
          <w:rtl/>
        </w:rPr>
        <w:t>بدوی، عبدالرحمن، 1374، تاریخ اندیشه</w:t>
      </w:r>
      <w:r>
        <w:rPr>
          <w:rFonts w:ascii="Times New Roman" w:hAnsi="Times New Roman" w:cs="B Zar" w:hint="cs"/>
          <w:sz w:val="24"/>
          <w:szCs w:val="28"/>
          <w:rtl/>
        </w:rPr>
        <w:softHyphen/>
        <w:t xml:space="preserve">های کلامی در اسلام (1)، ترجمه حسین صابری، نشر بنیاد پژوهشهای اسلامی آستان قدس رضوی، مشهد. </w:t>
      </w:r>
    </w:p>
    <w:p w:rsidR="001A7F8D" w:rsidRPr="00F77A43" w:rsidRDefault="00F77A43" w:rsidP="00F77A43">
      <w:pPr>
        <w:spacing w:after="0" w:line="288" w:lineRule="auto"/>
        <w:ind w:left="360"/>
        <w:jc w:val="lowKashida"/>
        <w:rPr>
          <w:rFonts w:ascii="Times New Roman" w:hAnsi="Times New Roman" w:cs="B Zar"/>
          <w:sz w:val="24"/>
          <w:szCs w:val="28"/>
        </w:rPr>
      </w:pPr>
      <w:r>
        <w:rPr>
          <w:rFonts w:ascii="Times New Roman" w:hAnsi="Times New Roman" w:cs="B Zar" w:hint="cs"/>
          <w:sz w:val="24"/>
          <w:szCs w:val="28"/>
          <w:rtl/>
        </w:rPr>
        <w:t>10-</w:t>
      </w:r>
      <w:r w:rsidR="001A7F8D" w:rsidRPr="00F77A43">
        <w:rPr>
          <w:rFonts w:ascii="Times New Roman" w:hAnsi="Times New Roman" w:cs="B Zar" w:hint="cs"/>
          <w:sz w:val="24"/>
          <w:szCs w:val="28"/>
          <w:rtl/>
        </w:rPr>
        <w:t>تریگ، راجر، 1382، دیدگاه</w:t>
      </w:r>
      <w:r w:rsidR="001A7F8D" w:rsidRPr="00F77A43">
        <w:rPr>
          <w:rFonts w:ascii="Times New Roman" w:hAnsi="Times New Roman" w:cs="B Zar" w:hint="cs"/>
          <w:sz w:val="24"/>
          <w:szCs w:val="28"/>
          <w:rtl/>
        </w:rPr>
        <w:softHyphen/>
        <w:t>هایی دربارة سرشت آدمی، جمعی از مترجمان، پژوهشگاه علوم انسانی و مطالعات فرهنگی، تهران.</w:t>
      </w:r>
    </w:p>
    <w:p w:rsidR="001A7F8D" w:rsidRPr="00F77A43" w:rsidRDefault="001A7F8D" w:rsidP="00F77A43">
      <w:pPr>
        <w:pStyle w:val="ListParagraph"/>
        <w:numPr>
          <w:ilvl w:val="0"/>
          <w:numId w:val="5"/>
        </w:numPr>
        <w:spacing w:after="0" w:line="288" w:lineRule="auto"/>
        <w:jc w:val="lowKashida"/>
        <w:rPr>
          <w:rFonts w:ascii="Times New Roman" w:hAnsi="Times New Roman" w:cs="B Zar"/>
          <w:sz w:val="24"/>
          <w:szCs w:val="28"/>
        </w:rPr>
      </w:pPr>
      <w:r w:rsidRPr="00F77A43">
        <w:rPr>
          <w:rFonts w:ascii="Times New Roman" w:hAnsi="Times New Roman" w:cs="B Zar" w:hint="cs"/>
          <w:sz w:val="24"/>
          <w:szCs w:val="28"/>
          <w:rtl/>
        </w:rPr>
        <w:t>ری شهری، محمد محمدی، 1385، میزان الحکمه (9)، ترجمه حمیدرضا شیخی، نشر مؤسسه علمی و فرهنگی دارالحدیث، قم.</w:t>
      </w:r>
    </w:p>
    <w:p w:rsidR="001A7F8D" w:rsidRDefault="001A7F8D" w:rsidP="00F77A43">
      <w:pPr>
        <w:pStyle w:val="ListParagraph"/>
        <w:numPr>
          <w:ilvl w:val="0"/>
          <w:numId w:val="5"/>
        </w:numPr>
        <w:spacing w:after="0" w:line="288" w:lineRule="auto"/>
        <w:jc w:val="lowKashida"/>
        <w:rPr>
          <w:rFonts w:ascii="Times New Roman" w:hAnsi="Times New Roman" w:cs="B Zar"/>
          <w:sz w:val="24"/>
          <w:szCs w:val="28"/>
        </w:rPr>
      </w:pPr>
      <w:r>
        <w:rPr>
          <w:rFonts w:ascii="Times New Roman" w:hAnsi="Times New Roman" w:cs="B Zar" w:hint="cs"/>
          <w:sz w:val="24"/>
          <w:szCs w:val="28"/>
          <w:rtl/>
        </w:rPr>
        <w:t>شیخ کلینی، 1375، اصول کافی (1)، ترجمه آیت الله محمد باقر کمره</w:t>
      </w:r>
      <w:r>
        <w:rPr>
          <w:rFonts w:ascii="Times New Roman" w:hAnsi="Times New Roman" w:cs="B Zar" w:hint="cs"/>
          <w:sz w:val="24"/>
          <w:szCs w:val="28"/>
          <w:rtl/>
        </w:rPr>
        <w:softHyphen/>
        <w:t>ای، انتشارات اسوه، تهران.</w:t>
      </w:r>
    </w:p>
    <w:p w:rsidR="001A7F8D" w:rsidRDefault="001A7F8D" w:rsidP="00F77A43">
      <w:pPr>
        <w:pStyle w:val="ListParagraph"/>
        <w:numPr>
          <w:ilvl w:val="0"/>
          <w:numId w:val="5"/>
        </w:numPr>
        <w:spacing w:after="0" w:line="288" w:lineRule="auto"/>
        <w:jc w:val="lowKashida"/>
        <w:rPr>
          <w:rFonts w:ascii="Times New Roman" w:hAnsi="Times New Roman" w:cs="B Zar"/>
          <w:sz w:val="24"/>
          <w:szCs w:val="28"/>
        </w:rPr>
      </w:pPr>
      <w:r>
        <w:rPr>
          <w:rFonts w:ascii="Times New Roman" w:hAnsi="Times New Roman" w:cs="B Zar" w:hint="cs"/>
          <w:sz w:val="24"/>
          <w:szCs w:val="28"/>
          <w:rtl/>
        </w:rPr>
        <w:t>کاپلستون، فریدریک، 1375، تاریخ فلسفه(1) و (5)، انتشارات علمی و فرهنگی و انتشارات سروش، تهران.</w:t>
      </w:r>
    </w:p>
    <w:p w:rsidR="001A7F8D" w:rsidRDefault="001A7F8D" w:rsidP="00F77A43">
      <w:pPr>
        <w:pStyle w:val="ListParagraph"/>
        <w:numPr>
          <w:ilvl w:val="0"/>
          <w:numId w:val="5"/>
        </w:numPr>
        <w:spacing w:after="0" w:line="288" w:lineRule="auto"/>
        <w:jc w:val="lowKashida"/>
        <w:rPr>
          <w:rFonts w:ascii="Times New Roman" w:hAnsi="Times New Roman" w:cs="B Zar"/>
          <w:sz w:val="24"/>
          <w:szCs w:val="28"/>
        </w:rPr>
      </w:pPr>
      <w:r>
        <w:rPr>
          <w:rFonts w:ascii="Times New Roman" w:hAnsi="Times New Roman" w:cs="B Zar" w:hint="cs"/>
          <w:sz w:val="24"/>
          <w:szCs w:val="28"/>
          <w:rtl/>
        </w:rPr>
        <w:t>کانت، ایمانوئل، 1385، نقد عقل عملی، ترجمه انشاء الله رحمتی، انتشارات نورالثقلین، تهران.</w:t>
      </w:r>
    </w:p>
    <w:p w:rsidR="001A7F8D" w:rsidRDefault="001A7F8D" w:rsidP="00F77A43">
      <w:pPr>
        <w:pStyle w:val="ListParagraph"/>
        <w:numPr>
          <w:ilvl w:val="0"/>
          <w:numId w:val="5"/>
        </w:numPr>
        <w:spacing w:after="0" w:line="288" w:lineRule="auto"/>
        <w:jc w:val="lowKashida"/>
        <w:rPr>
          <w:rFonts w:ascii="Times New Roman" w:hAnsi="Times New Roman" w:cs="B Zar"/>
          <w:sz w:val="24"/>
          <w:szCs w:val="28"/>
        </w:rPr>
      </w:pPr>
      <w:r>
        <w:rPr>
          <w:rFonts w:ascii="Times New Roman" w:hAnsi="Times New Roman" w:cs="B Zar" w:hint="cs"/>
          <w:sz w:val="24"/>
          <w:szCs w:val="28"/>
          <w:rtl/>
        </w:rPr>
        <w:lastRenderedPageBreak/>
        <w:t>نراقی، مولی مهدوی، 1381، جامع السعادات(1)، ترجمه سید جلال الدین مجتبوی، انتشارات حکمت، تهران.</w:t>
      </w:r>
    </w:p>
    <w:p w:rsidR="001A7F8D" w:rsidRDefault="001A7F8D" w:rsidP="00F77A43">
      <w:pPr>
        <w:pStyle w:val="ListParagraph"/>
        <w:numPr>
          <w:ilvl w:val="0"/>
          <w:numId w:val="5"/>
        </w:numPr>
        <w:spacing w:after="0" w:line="288" w:lineRule="auto"/>
        <w:jc w:val="lowKashida"/>
        <w:rPr>
          <w:rFonts w:ascii="Times New Roman" w:hAnsi="Times New Roman" w:cs="B Zar"/>
          <w:sz w:val="24"/>
          <w:szCs w:val="28"/>
        </w:rPr>
      </w:pPr>
      <w:r>
        <w:rPr>
          <w:rFonts w:ascii="Times New Roman" w:hAnsi="Times New Roman" w:cs="B Zar" w:hint="cs"/>
          <w:sz w:val="24"/>
          <w:szCs w:val="28"/>
          <w:rtl/>
        </w:rPr>
        <w:t>نقیب زاده، میر عبدالحسین، 1364، فلسفه کانت بیداری از خواب دگماتیسم، انتشارات آگاه، تهران.</w:t>
      </w:r>
    </w:p>
    <w:p w:rsidR="001A7F8D" w:rsidRDefault="001A7F8D" w:rsidP="00F77A43">
      <w:pPr>
        <w:pStyle w:val="ListParagraph"/>
        <w:numPr>
          <w:ilvl w:val="0"/>
          <w:numId w:val="5"/>
        </w:numPr>
        <w:spacing w:after="0" w:line="288" w:lineRule="auto"/>
        <w:jc w:val="lowKashida"/>
        <w:rPr>
          <w:rFonts w:ascii="Times New Roman" w:hAnsi="Times New Roman" w:cs="B Zar"/>
          <w:sz w:val="24"/>
          <w:szCs w:val="28"/>
        </w:rPr>
      </w:pPr>
      <w:r>
        <w:rPr>
          <w:rFonts w:ascii="Times New Roman" w:hAnsi="Times New Roman" w:cs="B Zar" w:hint="cs"/>
          <w:sz w:val="24"/>
          <w:szCs w:val="28"/>
          <w:rtl/>
        </w:rPr>
        <w:t>نیچه، فریدریش، 1384، تبارشناسی اخلاق، ترجمه داریوش آشوری، انتشارات آگاه، تهران.</w:t>
      </w:r>
    </w:p>
    <w:p w:rsidR="001A7F8D" w:rsidRDefault="001A7F8D" w:rsidP="001A7F8D">
      <w:pPr>
        <w:spacing w:after="0" w:line="288" w:lineRule="auto"/>
        <w:jc w:val="lowKashida"/>
        <w:rPr>
          <w:rFonts w:ascii="Times New Roman" w:hAnsi="Times New Roman" w:cs="B Zar"/>
          <w:sz w:val="24"/>
          <w:szCs w:val="28"/>
        </w:rPr>
      </w:pPr>
    </w:p>
    <w:p w:rsidR="001A7F8D" w:rsidRDefault="001A7F8D" w:rsidP="001A7F8D">
      <w:pPr>
        <w:spacing w:after="0" w:line="288" w:lineRule="auto"/>
        <w:jc w:val="lowKashida"/>
        <w:rPr>
          <w:rFonts w:ascii="Times New Roman" w:hAnsi="Times New Roman" w:cs="B Zar"/>
          <w:sz w:val="24"/>
          <w:szCs w:val="28"/>
          <w:rtl/>
        </w:rPr>
      </w:pPr>
    </w:p>
    <w:p w:rsidR="001A7F8D" w:rsidRDefault="001A7F8D" w:rsidP="001A7F8D">
      <w:pPr>
        <w:spacing w:after="0" w:line="288" w:lineRule="auto"/>
        <w:jc w:val="lowKashida"/>
        <w:rPr>
          <w:rFonts w:ascii="Times New Roman" w:hAnsi="Times New Roman" w:cs="B Zar"/>
          <w:sz w:val="24"/>
          <w:szCs w:val="28"/>
          <w:rtl/>
        </w:rPr>
      </w:pPr>
      <w:r>
        <w:rPr>
          <w:rFonts w:ascii="Times New Roman" w:hAnsi="Times New Roman" w:cs="B Zar" w:hint="cs"/>
          <w:sz w:val="24"/>
          <w:szCs w:val="28"/>
          <w:rtl/>
        </w:rPr>
        <w:t>منابع لاتین</w:t>
      </w:r>
    </w:p>
    <w:p w:rsidR="001A7F8D" w:rsidRDefault="001A7F8D" w:rsidP="001A7F8D">
      <w:pPr>
        <w:pStyle w:val="ListParagraph"/>
        <w:numPr>
          <w:ilvl w:val="0"/>
          <w:numId w:val="4"/>
        </w:numPr>
        <w:bidi w:val="0"/>
        <w:spacing w:after="0" w:line="288" w:lineRule="auto"/>
        <w:jc w:val="lowKashida"/>
        <w:rPr>
          <w:rFonts w:ascii="Times New Roman" w:hAnsi="Times New Roman" w:cs="B Zar"/>
          <w:sz w:val="24"/>
          <w:szCs w:val="28"/>
          <w:rtl/>
        </w:rPr>
      </w:pPr>
      <w:r>
        <w:rPr>
          <w:rFonts w:ascii="Times New Roman" w:hAnsi="Times New Roman" w:cs="B Zar"/>
          <w:sz w:val="24"/>
          <w:szCs w:val="28"/>
        </w:rPr>
        <w:t xml:space="preserve">Cooper, John M; 1931, Primitive Man, </w:t>
      </w:r>
      <w:proofErr w:type="gramStart"/>
      <w:r>
        <w:rPr>
          <w:rFonts w:ascii="Times New Roman" w:hAnsi="Times New Roman" w:cs="B Zar"/>
          <w:sz w:val="24"/>
          <w:szCs w:val="28"/>
        </w:rPr>
        <w:t>The</w:t>
      </w:r>
      <w:proofErr w:type="gramEnd"/>
      <w:r>
        <w:rPr>
          <w:rFonts w:ascii="Times New Roman" w:hAnsi="Times New Roman" w:cs="B Zar"/>
          <w:sz w:val="24"/>
          <w:szCs w:val="28"/>
        </w:rPr>
        <w:t xml:space="preserve"> George Washington University Institute for Ethnographic Research.</w:t>
      </w:r>
    </w:p>
    <w:p w:rsidR="001A7F8D" w:rsidRDefault="001A7F8D" w:rsidP="001A7F8D">
      <w:pPr>
        <w:pStyle w:val="ListParagraph"/>
        <w:numPr>
          <w:ilvl w:val="0"/>
          <w:numId w:val="4"/>
        </w:numPr>
        <w:bidi w:val="0"/>
        <w:spacing w:after="0" w:line="288" w:lineRule="auto"/>
        <w:jc w:val="lowKashida"/>
        <w:rPr>
          <w:rFonts w:ascii="Times New Roman" w:hAnsi="Times New Roman" w:cs="B Zar"/>
          <w:sz w:val="24"/>
          <w:szCs w:val="28"/>
        </w:rPr>
      </w:pPr>
      <w:r>
        <w:rPr>
          <w:rFonts w:ascii="Times New Roman" w:hAnsi="Times New Roman" w:cs="B Zar"/>
          <w:sz w:val="24"/>
          <w:szCs w:val="28"/>
        </w:rPr>
        <w:t>Lucie-Smith, Alexander; 1988, Narrative Theology and Moral Theology, Ash gate Publishing Company, Cornwall.</w:t>
      </w:r>
    </w:p>
    <w:p w:rsidR="001A7F8D" w:rsidRDefault="001A7F8D" w:rsidP="001A7F8D">
      <w:pPr>
        <w:pStyle w:val="ListParagraph"/>
        <w:numPr>
          <w:ilvl w:val="0"/>
          <w:numId w:val="4"/>
        </w:numPr>
        <w:bidi w:val="0"/>
        <w:spacing w:after="0" w:line="288" w:lineRule="auto"/>
        <w:jc w:val="lowKashida"/>
        <w:rPr>
          <w:rFonts w:ascii="Times New Roman" w:hAnsi="Times New Roman" w:cs="B Zar"/>
          <w:sz w:val="24"/>
          <w:szCs w:val="28"/>
        </w:rPr>
      </w:pPr>
      <w:r>
        <w:rPr>
          <w:rFonts w:ascii="Times New Roman" w:hAnsi="Times New Roman" w:cs="B Zar"/>
          <w:sz w:val="24"/>
          <w:szCs w:val="28"/>
        </w:rPr>
        <w:t>Mitchell, Basil; 1980, Morality: Religion and Secular, Oxford University Press, New York.</w:t>
      </w:r>
    </w:p>
    <w:p w:rsidR="001A7F8D" w:rsidRDefault="001A7F8D" w:rsidP="001A7F8D">
      <w:pPr>
        <w:pStyle w:val="ListParagraph"/>
        <w:numPr>
          <w:ilvl w:val="0"/>
          <w:numId w:val="4"/>
        </w:numPr>
        <w:bidi w:val="0"/>
        <w:spacing w:after="0" w:line="288" w:lineRule="auto"/>
        <w:jc w:val="lowKashida"/>
        <w:rPr>
          <w:rFonts w:ascii="Times New Roman" w:hAnsi="Times New Roman" w:cs="B Zar"/>
          <w:sz w:val="24"/>
          <w:szCs w:val="28"/>
        </w:rPr>
      </w:pPr>
      <w:proofErr w:type="spellStart"/>
      <w:r>
        <w:rPr>
          <w:rFonts w:ascii="Times New Roman" w:hAnsi="Times New Roman" w:cs="B Zar"/>
          <w:sz w:val="24"/>
          <w:szCs w:val="28"/>
        </w:rPr>
        <w:t>Sagi</w:t>
      </w:r>
      <w:proofErr w:type="spellEnd"/>
      <w:r>
        <w:rPr>
          <w:rFonts w:ascii="Times New Roman" w:hAnsi="Times New Roman" w:cs="B Zar"/>
          <w:sz w:val="24"/>
          <w:szCs w:val="28"/>
        </w:rPr>
        <w:t xml:space="preserve"> and </w:t>
      </w:r>
      <w:proofErr w:type="spellStart"/>
      <w:r>
        <w:rPr>
          <w:rFonts w:ascii="Times New Roman" w:hAnsi="Times New Roman" w:cs="B Zar"/>
          <w:sz w:val="24"/>
          <w:szCs w:val="28"/>
        </w:rPr>
        <w:t>statman</w:t>
      </w:r>
      <w:proofErr w:type="spellEnd"/>
      <w:r>
        <w:rPr>
          <w:rFonts w:ascii="Times New Roman" w:hAnsi="Times New Roman" w:cs="B Zar"/>
          <w:sz w:val="24"/>
          <w:szCs w:val="28"/>
        </w:rPr>
        <w:t xml:space="preserve">; 1995, Religion and Morality, Translated from the Hebrew by </w:t>
      </w:r>
      <w:proofErr w:type="spellStart"/>
      <w:r>
        <w:rPr>
          <w:rFonts w:ascii="Times New Roman" w:hAnsi="Times New Roman" w:cs="B Zar"/>
          <w:sz w:val="24"/>
          <w:szCs w:val="28"/>
        </w:rPr>
        <w:t>Batayastein</w:t>
      </w:r>
      <w:proofErr w:type="spellEnd"/>
      <w:r>
        <w:rPr>
          <w:rFonts w:ascii="Times New Roman" w:hAnsi="Times New Roman" w:cs="B Zar"/>
          <w:sz w:val="24"/>
          <w:szCs w:val="28"/>
        </w:rPr>
        <w:t xml:space="preserve"> and </w:t>
      </w:r>
      <w:proofErr w:type="spellStart"/>
      <w:r>
        <w:rPr>
          <w:rFonts w:ascii="Times New Roman" w:hAnsi="Times New Roman" w:cs="B Zar"/>
          <w:sz w:val="24"/>
          <w:szCs w:val="28"/>
        </w:rPr>
        <w:t>Rodopi</w:t>
      </w:r>
      <w:proofErr w:type="spellEnd"/>
      <w:r>
        <w:rPr>
          <w:rFonts w:ascii="Times New Roman" w:hAnsi="Times New Roman" w:cs="B Zar"/>
          <w:sz w:val="24"/>
          <w:szCs w:val="28"/>
        </w:rPr>
        <w:t>.</w:t>
      </w:r>
    </w:p>
    <w:p w:rsidR="001A7F8D" w:rsidRDefault="001A7F8D" w:rsidP="001A7F8D">
      <w:pPr>
        <w:pStyle w:val="ListParagraph"/>
        <w:numPr>
          <w:ilvl w:val="0"/>
          <w:numId w:val="4"/>
        </w:numPr>
        <w:bidi w:val="0"/>
        <w:spacing w:after="0" w:line="288" w:lineRule="auto"/>
        <w:jc w:val="lowKashida"/>
        <w:rPr>
          <w:rFonts w:ascii="Times New Roman" w:hAnsi="Times New Roman" w:cs="B Zar"/>
          <w:sz w:val="24"/>
          <w:szCs w:val="28"/>
        </w:rPr>
      </w:pPr>
      <w:r>
        <w:rPr>
          <w:rFonts w:ascii="Times New Roman" w:hAnsi="Times New Roman" w:cs="B Zar"/>
          <w:sz w:val="24"/>
          <w:szCs w:val="28"/>
        </w:rPr>
        <w:t xml:space="preserve">Wainwright, William; 2005, Religion and Morality, Ash gate Publishing Company, Cornwall. </w:t>
      </w:r>
    </w:p>
    <w:p w:rsidR="001A7F8D" w:rsidRDefault="001A7F8D" w:rsidP="001A7F8D">
      <w:pPr>
        <w:pStyle w:val="ListParagraph"/>
        <w:numPr>
          <w:ilvl w:val="0"/>
          <w:numId w:val="4"/>
        </w:numPr>
        <w:bidi w:val="0"/>
        <w:spacing w:after="0" w:line="288" w:lineRule="auto"/>
        <w:jc w:val="lowKashida"/>
        <w:rPr>
          <w:rFonts w:ascii="Times New Roman" w:hAnsi="Times New Roman" w:cs="B Zar"/>
          <w:sz w:val="24"/>
          <w:szCs w:val="28"/>
        </w:rPr>
      </w:pPr>
      <w:r>
        <w:rPr>
          <w:rFonts w:ascii="Times New Roman" w:hAnsi="Times New Roman" w:cs="B Zar"/>
          <w:sz w:val="24"/>
          <w:szCs w:val="28"/>
        </w:rPr>
        <w:t>Wood, Allen; 1970, Kant's Moral Religion, Cornell University Press, Ithaca and London.</w:t>
      </w:r>
    </w:p>
    <w:p w:rsidR="001A7F8D" w:rsidRDefault="001A7F8D" w:rsidP="001A7F8D">
      <w:pPr>
        <w:pStyle w:val="ListParagraph"/>
        <w:bidi w:val="0"/>
        <w:spacing w:after="0" w:line="288" w:lineRule="auto"/>
        <w:jc w:val="lowKashida"/>
        <w:rPr>
          <w:rFonts w:ascii="Times New Roman" w:hAnsi="Times New Roman" w:cs="B Zar"/>
          <w:sz w:val="24"/>
          <w:szCs w:val="28"/>
        </w:rPr>
      </w:pPr>
    </w:p>
    <w:p w:rsidR="001A7F8D" w:rsidRDefault="001A7F8D" w:rsidP="001A7F8D">
      <w:pPr>
        <w:pStyle w:val="ListParagraph"/>
        <w:bidi w:val="0"/>
        <w:spacing w:after="0" w:line="288" w:lineRule="auto"/>
        <w:jc w:val="lowKashida"/>
        <w:rPr>
          <w:rFonts w:ascii="Times New Roman" w:hAnsi="Times New Roman" w:cs="B Zar"/>
          <w:sz w:val="24"/>
          <w:szCs w:val="28"/>
        </w:rPr>
      </w:pPr>
    </w:p>
    <w:p w:rsidR="001A7F8D" w:rsidRDefault="001A7F8D" w:rsidP="001A7F8D">
      <w:pPr>
        <w:spacing w:after="0" w:line="288" w:lineRule="auto"/>
        <w:jc w:val="lowKashida"/>
        <w:rPr>
          <w:rFonts w:ascii="Times New Roman" w:hAnsi="Times New Roman" w:cs="B Zar"/>
          <w:sz w:val="24"/>
          <w:szCs w:val="28"/>
        </w:rPr>
      </w:pPr>
    </w:p>
    <w:p w:rsidR="001A7F8D" w:rsidRDefault="001A7F8D" w:rsidP="001A7F8D">
      <w:pPr>
        <w:spacing w:after="0" w:line="288" w:lineRule="auto"/>
        <w:jc w:val="lowKashida"/>
        <w:rPr>
          <w:rFonts w:ascii="Times New Roman" w:hAnsi="Times New Roman" w:cs="B Zar"/>
          <w:b/>
          <w:bCs/>
          <w:sz w:val="24"/>
          <w:szCs w:val="28"/>
          <w:rtl/>
        </w:rPr>
      </w:pPr>
    </w:p>
    <w:p w:rsidR="001A7F8D" w:rsidRDefault="001A7F8D" w:rsidP="001A7F8D">
      <w:pPr>
        <w:rPr>
          <w:rtl/>
        </w:rPr>
      </w:pPr>
    </w:p>
    <w:p w:rsidR="006E1398" w:rsidRDefault="006E1398"/>
    <w:sectPr w:rsidR="006E1398" w:rsidSect="00761C2D">
      <w:headerReference w:type="default" r:id="rId8"/>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DBC" w:rsidRDefault="00013DBC" w:rsidP="001A7F8D">
      <w:pPr>
        <w:spacing w:after="0" w:line="240" w:lineRule="auto"/>
      </w:pPr>
      <w:r>
        <w:separator/>
      </w:r>
    </w:p>
  </w:endnote>
  <w:endnote w:type="continuationSeparator" w:id="0">
    <w:p w:rsidR="00013DBC" w:rsidRDefault="00013DBC" w:rsidP="001A7F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B Zar">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DBC" w:rsidRDefault="00013DBC" w:rsidP="001A7F8D">
      <w:pPr>
        <w:spacing w:after="0" w:line="240" w:lineRule="auto"/>
      </w:pPr>
      <w:r>
        <w:separator/>
      </w:r>
    </w:p>
  </w:footnote>
  <w:footnote w:type="continuationSeparator" w:id="0">
    <w:p w:rsidR="00013DBC" w:rsidRDefault="00013DBC" w:rsidP="001A7F8D">
      <w:pPr>
        <w:spacing w:after="0" w:line="240" w:lineRule="auto"/>
      </w:pPr>
      <w:r>
        <w:continuationSeparator/>
      </w:r>
    </w:p>
  </w:footnote>
  <w:footnote w:id="1">
    <w:p w:rsidR="001A7F8D" w:rsidRDefault="001A7F8D" w:rsidP="001A7F8D">
      <w:pPr>
        <w:pStyle w:val="FootnoteText"/>
      </w:pPr>
      <w:r>
        <w:rPr>
          <w:rStyle w:val="FootnoteReference"/>
        </w:rPr>
        <w:footnoteRef/>
      </w:r>
      <w:r>
        <w:rPr>
          <w:rFonts w:hint="cs"/>
          <w:rtl/>
        </w:rPr>
        <w:t xml:space="preserve">. «تقوای خداوند در پیش گیرید تا خداوند شما را بیاموزاند.» (قرآن، 2:282)  </w:t>
      </w:r>
    </w:p>
  </w:footnote>
  <w:footnote w:id="2">
    <w:p w:rsidR="001A7F8D" w:rsidRDefault="001A7F8D" w:rsidP="001A7F8D">
      <w:pPr>
        <w:pStyle w:val="FootnoteText"/>
        <w:rPr>
          <w:rtl/>
        </w:rPr>
      </w:pPr>
      <w:r>
        <w:rPr>
          <w:rStyle w:val="FootnoteReference"/>
        </w:rPr>
        <w:footnoteRef/>
      </w:r>
      <w:r>
        <w:rPr>
          <w:rFonts w:hint="cs"/>
          <w:rtl/>
        </w:rPr>
        <w:t xml:space="preserve">. </w:t>
      </w:r>
      <w:r>
        <w:rPr>
          <w:rFonts w:hint="cs"/>
          <w:rtl/>
        </w:rPr>
        <w:t xml:space="preserve">«اگر تقوای خداوند پیشه کنید، شما را فرق </w:t>
      </w:r>
      <w:r>
        <w:rPr>
          <w:rFonts w:ascii="Times New Roman" w:hAnsi="Times New Roman" w:hint="cs"/>
          <w:sz w:val="22"/>
          <w:rtl/>
        </w:rPr>
        <w:t>گذارنده</w:t>
      </w:r>
      <w:r>
        <w:rPr>
          <w:rFonts w:ascii="Times New Roman" w:hAnsi="Times New Roman" w:hint="cs"/>
          <w:sz w:val="22"/>
          <w:rtl/>
        </w:rPr>
        <w:softHyphen/>
        <w:t>ای خواهد داد.» (قرآن، 8:29)</w:t>
      </w:r>
    </w:p>
  </w:footnote>
  <w:footnote w:id="3">
    <w:p w:rsidR="001A7F8D" w:rsidRDefault="001A7F8D" w:rsidP="001A7F8D">
      <w:pPr>
        <w:pStyle w:val="FootnoteText"/>
      </w:pPr>
      <w:r>
        <w:rPr>
          <w:rStyle w:val="FootnoteReference"/>
        </w:rPr>
        <w:footnoteRef/>
      </w:r>
      <w:r>
        <w:rPr>
          <w:rFonts w:hint="cs"/>
          <w:rtl/>
        </w:rPr>
        <w:t xml:space="preserve">. </w:t>
      </w:r>
      <w:r>
        <w:rPr>
          <w:rFonts w:hint="cs"/>
          <w:rtl/>
        </w:rPr>
        <w:t xml:space="preserve">«همانا که در آن، آیاتی است از برای نشانه شناسان.» (قرآن: 15:75)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C41" w:rsidRPr="00E74C41" w:rsidRDefault="00E74C41" w:rsidP="00E74C41">
    <w:pPr>
      <w:pStyle w:val="Header"/>
      <w:jc w:val="right"/>
      <w:rPr>
        <w:rFonts w:cs="B Mitra"/>
        <w:sz w:val="24"/>
        <w:szCs w:val="24"/>
      </w:rPr>
    </w:pPr>
    <w:r w:rsidRPr="00E74C41">
      <w:rPr>
        <w:rFonts w:cs="B Zar" w:hint="cs"/>
        <w:sz w:val="24"/>
        <w:szCs w:val="24"/>
        <w:rtl/>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B26F7"/>
    <w:multiLevelType w:val="hybridMultilevel"/>
    <w:tmpl w:val="F0F47FB0"/>
    <w:lvl w:ilvl="0" w:tplc="047E8DB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5CD199E"/>
    <w:multiLevelType w:val="hybridMultilevel"/>
    <w:tmpl w:val="4092AA3C"/>
    <w:lvl w:ilvl="0" w:tplc="54BAD74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5D7475C7"/>
    <w:multiLevelType w:val="hybridMultilevel"/>
    <w:tmpl w:val="9EB27940"/>
    <w:lvl w:ilvl="0" w:tplc="175204E2">
      <w:start w:val="11"/>
      <w:numFmt w:val="decimal"/>
      <w:lvlText w:val="%1-"/>
      <w:lvlJc w:val="left"/>
      <w:pPr>
        <w:ind w:left="780" w:hanging="42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A7F8D"/>
    <w:rsid w:val="00013DBC"/>
    <w:rsid w:val="000428B5"/>
    <w:rsid w:val="000C72DE"/>
    <w:rsid w:val="00131FF9"/>
    <w:rsid w:val="00183655"/>
    <w:rsid w:val="001A7F8D"/>
    <w:rsid w:val="001D5F8D"/>
    <w:rsid w:val="00206336"/>
    <w:rsid w:val="00236C66"/>
    <w:rsid w:val="002C0CA7"/>
    <w:rsid w:val="00314085"/>
    <w:rsid w:val="0033414B"/>
    <w:rsid w:val="00372180"/>
    <w:rsid w:val="004E1786"/>
    <w:rsid w:val="00562E75"/>
    <w:rsid w:val="006B00E7"/>
    <w:rsid w:val="006E1398"/>
    <w:rsid w:val="00732ABB"/>
    <w:rsid w:val="00761C2D"/>
    <w:rsid w:val="00812F32"/>
    <w:rsid w:val="00884A29"/>
    <w:rsid w:val="00923CB5"/>
    <w:rsid w:val="00932880"/>
    <w:rsid w:val="00953C0E"/>
    <w:rsid w:val="009B589D"/>
    <w:rsid w:val="00C436ED"/>
    <w:rsid w:val="00C66D2E"/>
    <w:rsid w:val="00CF583D"/>
    <w:rsid w:val="00DA757D"/>
    <w:rsid w:val="00E34101"/>
    <w:rsid w:val="00E74C41"/>
    <w:rsid w:val="00EB1337"/>
    <w:rsid w:val="00EC2987"/>
    <w:rsid w:val="00F74A06"/>
    <w:rsid w:val="00F77A43"/>
    <w:rsid w:val="00FF681C"/>
    <w:rsid w:val="00FF74A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_x0000_s102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F8D"/>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A7F8D"/>
    <w:pPr>
      <w:spacing w:after="0" w:line="240" w:lineRule="auto"/>
    </w:pPr>
    <w:rPr>
      <w:rFonts w:cs="B Zar"/>
      <w:sz w:val="20"/>
    </w:rPr>
  </w:style>
  <w:style w:type="character" w:customStyle="1" w:styleId="FootnoteTextChar">
    <w:name w:val="Footnote Text Char"/>
    <w:basedOn w:val="DefaultParagraphFont"/>
    <w:link w:val="FootnoteText"/>
    <w:uiPriority w:val="99"/>
    <w:semiHidden/>
    <w:rsid w:val="001A7F8D"/>
    <w:rPr>
      <w:rFonts w:cs="B Zar"/>
      <w:sz w:val="20"/>
    </w:rPr>
  </w:style>
  <w:style w:type="paragraph" w:styleId="ListParagraph">
    <w:name w:val="List Paragraph"/>
    <w:basedOn w:val="Normal"/>
    <w:uiPriority w:val="34"/>
    <w:qFormat/>
    <w:rsid w:val="001A7F8D"/>
    <w:pPr>
      <w:ind w:left="720"/>
      <w:contextualSpacing/>
    </w:pPr>
  </w:style>
  <w:style w:type="character" w:styleId="FootnoteReference">
    <w:name w:val="footnote reference"/>
    <w:basedOn w:val="DefaultParagraphFont"/>
    <w:uiPriority w:val="99"/>
    <w:semiHidden/>
    <w:unhideWhenUsed/>
    <w:rsid w:val="001A7F8D"/>
    <w:rPr>
      <w:vertAlign w:val="superscript"/>
    </w:rPr>
  </w:style>
  <w:style w:type="paragraph" w:styleId="Header">
    <w:name w:val="header"/>
    <w:basedOn w:val="Normal"/>
    <w:link w:val="HeaderChar"/>
    <w:uiPriority w:val="99"/>
    <w:unhideWhenUsed/>
    <w:rsid w:val="00E74C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E74C41"/>
  </w:style>
  <w:style w:type="paragraph" w:styleId="Footer">
    <w:name w:val="footer"/>
    <w:basedOn w:val="Normal"/>
    <w:link w:val="FooterChar"/>
    <w:uiPriority w:val="99"/>
    <w:unhideWhenUsed/>
    <w:rsid w:val="00E74C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E74C4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F8D"/>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A7F8D"/>
    <w:pPr>
      <w:spacing w:after="0" w:line="240" w:lineRule="auto"/>
    </w:pPr>
    <w:rPr>
      <w:rFonts w:cs="B Zar"/>
      <w:sz w:val="20"/>
    </w:rPr>
  </w:style>
  <w:style w:type="character" w:customStyle="1" w:styleId="FootnoteTextChar">
    <w:name w:val="Footnote Text Char"/>
    <w:basedOn w:val="DefaultParagraphFont"/>
    <w:link w:val="FootnoteText"/>
    <w:uiPriority w:val="99"/>
    <w:semiHidden/>
    <w:rsid w:val="001A7F8D"/>
    <w:rPr>
      <w:rFonts w:cs="B Zar"/>
      <w:sz w:val="20"/>
    </w:rPr>
  </w:style>
  <w:style w:type="paragraph" w:styleId="ListParagraph">
    <w:name w:val="List Paragraph"/>
    <w:basedOn w:val="Normal"/>
    <w:uiPriority w:val="34"/>
    <w:qFormat/>
    <w:rsid w:val="001A7F8D"/>
    <w:pPr>
      <w:ind w:left="720"/>
      <w:contextualSpacing/>
    </w:pPr>
  </w:style>
  <w:style w:type="character" w:styleId="FootnoteReference">
    <w:name w:val="footnote reference"/>
    <w:basedOn w:val="DefaultParagraphFont"/>
    <w:uiPriority w:val="99"/>
    <w:semiHidden/>
    <w:unhideWhenUsed/>
    <w:rsid w:val="001A7F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1910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26</Pages>
  <Words>8249</Words>
  <Characters>47021</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ahl-office</dc:creator>
  <cp:keywords/>
  <dc:description/>
  <cp:lastModifiedBy>ahl-office</cp:lastModifiedBy>
  <cp:revision>18</cp:revision>
  <dcterms:created xsi:type="dcterms:W3CDTF">2015-01-22T07:33:00Z</dcterms:created>
  <dcterms:modified xsi:type="dcterms:W3CDTF">2015-01-25T06:44:00Z</dcterms:modified>
</cp:coreProperties>
</file>